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7A99" w14:textId="27A5617B" w:rsidR="00153EAF" w:rsidRPr="004F4C9A" w:rsidRDefault="00CC41E6" w:rsidP="00CC41E6">
      <w:pPr>
        <w:jc w:val="center"/>
        <w:rPr>
          <w:sz w:val="24"/>
          <w:szCs w:val="24"/>
          <w:lang w:val="es-MX"/>
        </w:rPr>
      </w:pPr>
      <w:r w:rsidRPr="004F4C9A">
        <w:rPr>
          <w:sz w:val="24"/>
          <w:szCs w:val="24"/>
          <w:lang w:val="es-MX"/>
        </w:rPr>
        <w:t>Econometría I – Primer Parcial</w:t>
      </w:r>
    </w:p>
    <w:p w14:paraId="0E9983E1" w14:textId="31ABD736" w:rsidR="00CC41E6" w:rsidRPr="004F4C9A" w:rsidRDefault="00CC41E6" w:rsidP="00CC41E6">
      <w:pPr>
        <w:jc w:val="center"/>
        <w:rPr>
          <w:sz w:val="24"/>
          <w:szCs w:val="24"/>
          <w:lang w:val="es-MX"/>
        </w:rPr>
      </w:pPr>
      <w:r w:rsidRPr="004F4C9A">
        <w:rPr>
          <w:sz w:val="24"/>
          <w:szCs w:val="24"/>
          <w:lang w:val="es-MX"/>
        </w:rPr>
        <w:t xml:space="preserve">Nicolás Ronderos </w:t>
      </w:r>
      <w:proofErr w:type="spellStart"/>
      <w:r w:rsidRPr="004F4C9A">
        <w:rPr>
          <w:sz w:val="24"/>
          <w:szCs w:val="24"/>
          <w:lang w:val="es-MX"/>
        </w:rPr>
        <w:t>Phd</w:t>
      </w:r>
      <w:proofErr w:type="spellEnd"/>
    </w:p>
    <w:p w14:paraId="0B616679" w14:textId="77777777" w:rsidR="00CC41E6" w:rsidRPr="004F4C9A" w:rsidRDefault="00CC41E6" w:rsidP="00CC41E6">
      <w:pPr>
        <w:jc w:val="center"/>
        <w:rPr>
          <w:sz w:val="24"/>
          <w:szCs w:val="24"/>
          <w:lang w:val="es-MX"/>
        </w:rPr>
      </w:pPr>
      <w:r w:rsidRPr="004F4C9A">
        <w:rPr>
          <w:sz w:val="24"/>
          <w:szCs w:val="24"/>
          <w:lang w:val="es-MX"/>
        </w:rPr>
        <w:t>Nombre: __________________________________________________</w:t>
      </w:r>
    </w:p>
    <w:p w14:paraId="37AA1867" w14:textId="5AC3E153" w:rsidR="00CC41E6" w:rsidRPr="004F4C9A" w:rsidRDefault="00E742A9" w:rsidP="00BE22B2">
      <w:pPr>
        <w:pStyle w:val="Prrafodelista"/>
        <w:numPr>
          <w:ilvl w:val="0"/>
          <w:numId w:val="3"/>
        </w:numPr>
        <w:spacing w:before="100" w:beforeAutospacing="1" w:after="100" w:afterAutospacing="1" w:line="240" w:lineRule="auto"/>
        <w:jc w:val="both"/>
        <w:rPr>
          <w:b/>
          <w:bCs/>
          <w:sz w:val="20"/>
          <w:szCs w:val="20"/>
          <w:lang w:val="es-MX"/>
        </w:rPr>
      </w:pPr>
      <w:r w:rsidRPr="004F4C9A">
        <w:rPr>
          <w:b/>
          <w:bCs/>
          <w:sz w:val="20"/>
          <w:szCs w:val="20"/>
          <w:lang w:val="es-MX"/>
        </w:rPr>
        <w:t>(2</w:t>
      </w:r>
      <w:r w:rsidR="0019263D" w:rsidRPr="004F4C9A">
        <w:rPr>
          <w:b/>
          <w:bCs/>
          <w:sz w:val="20"/>
          <w:szCs w:val="20"/>
          <w:lang w:val="es-MX"/>
        </w:rPr>
        <w:t>5</w:t>
      </w:r>
      <w:r w:rsidRPr="004F4C9A">
        <w:rPr>
          <w:b/>
          <w:bCs/>
          <w:sz w:val="20"/>
          <w:szCs w:val="20"/>
          <w:lang w:val="es-MX"/>
        </w:rPr>
        <w:t xml:space="preserve">%) </w:t>
      </w:r>
      <w:r w:rsidR="002363EA" w:rsidRPr="004F4C9A">
        <w:rPr>
          <w:b/>
          <w:bCs/>
          <w:sz w:val="20"/>
          <w:szCs w:val="20"/>
          <w:lang w:val="es-MX"/>
        </w:rPr>
        <w:t xml:space="preserve">Aguacates y reguetón. </w:t>
      </w:r>
      <w:r w:rsidR="00BE22B2" w:rsidRPr="004F4C9A">
        <w:rPr>
          <w:sz w:val="20"/>
          <w:szCs w:val="20"/>
          <w:lang w:val="es-MX"/>
        </w:rPr>
        <w:t>Un equipo de economistas conductuales en Medellín quiere entender cómo el consumo de aguacate (expresado en kilos por persona al mes) se relaciona con la distancia al estadio donde suelen realizarse los conciertos de reguetón más populares. Se especula que los barrios más cercanos al estadio son también zonas donde se concentra un estilo de vida más “</w:t>
      </w:r>
      <w:proofErr w:type="spellStart"/>
      <w:r w:rsidR="00BE22B2" w:rsidRPr="004F4C9A">
        <w:rPr>
          <w:sz w:val="20"/>
          <w:szCs w:val="20"/>
          <w:lang w:val="es-MX"/>
        </w:rPr>
        <w:t>trendy</w:t>
      </w:r>
      <w:proofErr w:type="spellEnd"/>
      <w:r w:rsidR="00BE22B2" w:rsidRPr="004F4C9A">
        <w:rPr>
          <w:sz w:val="20"/>
          <w:szCs w:val="20"/>
          <w:lang w:val="es-MX"/>
        </w:rPr>
        <w:t>”, lo cual puede afectar el consumo de ciertos bienes culturales… y alimenticios. Con datos de 150 barrios, se estimó la siguiente regresión:</w:t>
      </w:r>
    </w:p>
    <w:p w14:paraId="35BF3E5A" w14:textId="04C7DFFC" w:rsidR="00BE22B2" w:rsidRPr="004F4C9A" w:rsidRDefault="00BE22B2" w:rsidP="00BE22B2">
      <w:pPr>
        <w:pStyle w:val="Prrafodelista"/>
        <w:spacing w:before="100" w:beforeAutospacing="1" w:after="100" w:afterAutospacing="1" w:line="240" w:lineRule="auto"/>
        <w:jc w:val="both"/>
        <w:rPr>
          <w:b/>
          <w:bCs/>
          <w:sz w:val="20"/>
          <w:szCs w:val="20"/>
          <w:lang w:val="es-MX"/>
        </w:rPr>
      </w:pPr>
    </w:p>
    <w:p w14:paraId="02E87F7F" w14:textId="6CF0FA80" w:rsidR="00BE22B2" w:rsidRPr="004F4C9A" w:rsidRDefault="00BE22B2" w:rsidP="00BE22B2">
      <w:pPr>
        <w:pStyle w:val="Prrafodelista"/>
        <w:spacing w:before="100" w:beforeAutospacing="1" w:after="100" w:afterAutospacing="1" w:line="240" w:lineRule="auto"/>
        <w:jc w:val="both"/>
        <w:rPr>
          <w:rFonts w:eastAsiaTheme="minorEastAsia"/>
          <w:b/>
          <w:bCs/>
          <w:sz w:val="20"/>
          <w:szCs w:val="20"/>
          <w:lang w:val="es-MX"/>
        </w:rPr>
      </w:pPr>
      <m:oMathPara>
        <m:oMath>
          <m:r>
            <m:rPr>
              <m:sty m:val="bi"/>
            </m:rPr>
            <w:rPr>
              <w:rFonts w:ascii="Cambria Math" w:hAnsi="Cambria Math"/>
              <w:sz w:val="20"/>
              <w:szCs w:val="20"/>
              <w:lang w:val="es-MX"/>
            </w:rPr>
            <m:t>Ln</m:t>
          </m:r>
          <m:d>
            <m:dPr>
              <m:ctrlPr>
                <w:rPr>
                  <w:rFonts w:ascii="Cambria Math" w:hAnsi="Cambria Math"/>
                  <w:b/>
                  <w:bCs/>
                  <w:i/>
                  <w:sz w:val="20"/>
                  <w:szCs w:val="20"/>
                  <w:lang w:val="es-MX"/>
                </w:rPr>
              </m:ctrlPr>
            </m:dPr>
            <m:e>
              <m:r>
                <m:rPr>
                  <m:sty m:val="bi"/>
                </m:rPr>
                <w:rPr>
                  <w:rFonts w:ascii="Cambria Math" w:hAnsi="Cambria Math"/>
                  <w:sz w:val="20"/>
                  <w:szCs w:val="20"/>
                  <w:lang w:val="es-MX"/>
                </w:rPr>
                <m:t>ConsAguacate</m:t>
              </m:r>
            </m:e>
          </m:d>
          <m:r>
            <m:rPr>
              <m:sty m:val="bi"/>
            </m:rPr>
            <w:rPr>
              <w:rFonts w:ascii="Cambria Math" w:hAnsi="Cambria Math"/>
              <w:sz w:val="20"/>
              <w:szCs w:val="20"/>
              <w:lang w:val="es-MX"/>
            </w:rPr>
            <m:t>=2.10-0.145</m:t>
          </m:r>
          <m:r>
            <m:rPr>
              <m:sty m:val="bi"/>
            </m:rPr>
            <w:rPr>
              <w:rFonts w:ascii="Cambria Math" w:hAnsi="Cambria Math"/>
              <w:sz w:val="20"/>
              <w:szCs w:val="20"/>
              <w:lang w:val="es-MX"/>
            </w:rPr>
            <m:t>Ln(DistEstadio)</m:t>
          </m:r>
        </m:oMath>
      </m:oMathPara>
    </w:p>
    <w:p w14:paraId="73C6E86C" w14:textId="30CF750A" w:rsidR="00BE22B2" w:rsidRPr="004F4C9A" w:rsidRDefault="00BE22B2" w:rsidP="00BE22B2">
      <w:pPr>
        <w:pStyle w:val="Prrafodelista"/>
        <w:spacing w:before="100" w:beforeAutospacing="1" w:after="100" w:afterAutospacing="1" w:line="240" w:lineRule="auto"/>
        <w:jc w:val="both"/>
        <w:rPr>
          <w:rFonts w:eastAsiaTheme="minorEastAsia"/>
          <w:b/>
          <w:bCs/>
          <w:sz w:val="20"/>
          <w:szCs w:val="20"/>
          <w:lang w:val="es-MX"/>
        </w:rPr>
      </w:pPr>
    </w:p>
    <w:p w14:paraId="3CB7B380" w14:textId="77777777" w:rsidR="00BE22B2" w:rsidRPr="004F4C9A" w:rsidRDefault="00BE22B2" w:rsidP="00BE22B2">
      <w:pPr>
        <w:pStyle w:val="Prrafodelista"/>
        <w:spacing w:before="100" w:beforeAutospacing="1" w:after="100" w:afterAutospacing="1" w:line="240" w:lineRule="auto"/>
        <w:jc w:val="both"/>
        <w:rPr>
          <w:sz w:val="20"/>
          <w:szCs w:val="20"/>
          <w:lang w:val="es-MX"/>
        </w:rPr>
      </w:pPr>
      <w:r w:rsidRPr="004F4C9A">
        <w:rPr>
          <w:sz w:val="20"/>
          <w:szCs w:val="20"/>
          <w:lang w:val="es-MX"/>
        </w:rPr>
        <w:t>Donde el consumo de aguacates es mensual por persona en kilogramos, y la distancia al estadio está dada en kilómetros.</w:t>
      </w:r>
    </w:p>
    <w:p w14:paraId="215D5908" w14:textId="152D55AF" w:rsidR="00BE22B2" w:rsidRPr="004F4C9A" w:rsidRDefault="00BE22B2" w:rsidP="00BE22B2">
      <w:pPr>
        <w:pStyle w:val="Prrafodelista"/>
        <w:numPr>
          <w:ilvl w:val="0"/>
          <w:numId w:val="7"/>
        </w:numPr>
        <w:spacing w:before="100" w:beforeAutospacing="1" w:after="100" w:afterAutospacing="1" w:line="240" w:lineRule="auto"/>
        <w:jc w:val="both"/>
        <w:rPr>
          <w:sz w:val="20"/>
          <w:szCs w:val="20"/>
          <w:lang w:val="es-MX"/>
        </w:rPr>
      </w:pPr>
      <w:r w:rsidRPr="004F4C9A">
        <w:rPr>
          <w:sz w:val="20"/>
          <w:szCs w:val="20"/>
          <w:lang w:val="es-MX"/>
        </w:rPr>
        <w:t>Interprete el coeficiente de log(</w:t>
      </w:r>
      <w:proofErr w:type="spellStart"/>
      <w:r w:rsidRPr="004F4C9A">
        <w:rPr>
          <w:sz w:val="20"/>
          <w:szCs w:val="20"/>
          <w:lang w:val="es-MX"/>
        </w:rPr>
        <w:t>dist_estadio</w:t>
      </w:r>
      <w:proofErr w:type="spellEnd"/>
      <w:r w:rsidRPr="004F4C9A">
        <w:rPr>
          <w:sz w:val="20"/>
          <w:szCs w:val="20"/>
          <w:lang w:val="es-MX"/>
        </w:rPr>
        <w:t>). ¿Qué significa? ¿Tiene el signo esperado si pensamos en estilos de vida asociados a zonas urbanas más cercanas al entretenimiento?</w:t>
      </w:r>
    </w:p>
    <w:p w14:paraId="6DB47BCA" w14:textId="4DB9B035" w:rsidR="00BE22B2" w:rsidRPr="004F4C9A" w:rsidRDefault="00BE22B2" w:rsidP="00BE22B2">
      <w:pPr>
        <w:pStyle w:val="Prrafodelista"/>
        <w:numPr>
          <w:ilvl w:val="0"/>
          <w:numId w:val="7"/>
        </w:numPr>
        <w:spacing w:before="100" w:beforeAutospacing="1" w:after="100" w:afterAutospacing="1" w:line="240" w:lineRule="auto"/>
        <w:jc w:val="both"/>
        <w:rPr>
          <w:sz w:val="20"/>
          <w:szCs w:val="20"/>
          <w:lang w:val="es-MX"/>
        </w:rPr>
      </w:pPr>
      <w:r w:rsidRPr="004F4C9A">
        <w:rPr>
          <w:sz w:val="20"/>
          <w:szCs w:val="20"/>
          <w:lang w:val="es-MX"/>
        </w:rPr>
        <w:t xml:space="preserve">¿Es plausible que esta regresión proporcione una estimación insesgada del efecto </w:t>
      </w:r>
      <w:proofErr w:type="spellStart"/>
      <w:r w:rsidRPr="004F4C9A">
        <w:rPr>
          <w:sz w:val="20"/>
          <w:szCs w:val="20"/>
          <w:lang w:val="es-MX"/>
        </w:rPr>
        <w:t>ceteris</w:t>
      </w:r>
      <w:proofErr w:type="spellEnd"/>
      <w:r w:rsidRPr="004F4C9A">
        <w:rPr>
          <w:sz w:val="20"/>
          <w:szCs w:val="20"/>
          <w:lang w:val="es-MX"/>
        </w:rPr>
        <w:t xml:space="preserve"> </w:t>
      </w:r>
      <w:proofErr w:type="spellStart"/>
      <w:r w:rsidRPr="004F4C9A">
        <w:rPr>
          <w:sz w:val="20"/>
          <w:szCs w:val="20"/>
          <w:lang w:val="es-MX"/>
        </w:rPr>
        <w:t>paribus</w:t>
      </w:r>
      <w:proofErr w:type="spellEnd"/>
      <w:r w:rsidRPr="004F4C9A">
        <w:rPr>
          <w:sz w:val="20"/>
          <w:szCs w:val="20"/>
          <w:lang w:val="es-MX"/>
        </w:rPr>
        <w:t xml:space="preserve"> de la distancia al estadio sobre el consumo de aguacate? ¿Qué factores podrían sesgar esta relación?</w:t>
      </w:r>
    </w:p>
    <w:p w14:paraId="147610DA" w14:textId="24531DE2" w:rsidR="00BE22B2" w:rsidRPr="004F4C9A" w:rsidRDefault="00BE22B2" w:rsidP="00BE22B2">
      <w:pPr>
        <w:pStyle w:val="Prrafodelista"/>
        <w:numPr>
          <w:ilvl w:val="0"/>
          <w:numId w:val="7"/>
        </w:numPr>
        <w:spacing w:before="100" w:beforeAutospacing="1" w:after="100" w:afterAutospacing="1" w:line="240" w:lineRule="auto"/>
        <w:jc w:val="both"/>
        <w:rPr>
          <w:sz w:val="20"/>
          <w:szCs w:val="20"/>
          <w:lang w:val="es-MX"/>
        </w:rPr>
      </w:pPr>
      <w:r w:rsidRPr="004F4C9A">
        <w:rPr>
          <w:sz w:val="20"/>
          <w:szCs w:val="20"/>
          <w:lang w:val="es-MX"/>
        </w:rPr>
        <w:t>¿Qué otras variables pueden afectar el consumo de aguacate y estar correlacionadas con la distancia al estadio? (Piense en nivel de ingreso, edad promedio, acceso a mercados de productos frescos, etc.)</w:t>
      </w:r>
    </w:p>
    <w:p w14:paraId="23AE3D0C" w14:textId="6E68B5F2" w:rsidR="002363EA" w:rsidRPr="004F4C9A" w:rsidRDefault="002363EA" w:rsidP="002363EA">
      <w:pPr>
        <w:pStyle w:val="Prrafodelista"/>
        <w:spacing w:before="100" w:beforeAutospacing="1" w:after="100" w:afterAutospacing="1" w:line="240" w:lineRule="auto"/>
        <w:ind w:left="1440"/>
        <w:jc w:val="both"/>
        <w:rPr>
          <w:sz w:val="20"/>
          <w:szCs w:val="20"/>
          <w:lang w:val="es-MX"/>
        </w:rPr>
      </w:pPr>
    </w:p>
    <w:p w14:paraId="0DA41786" w14:textId="74940AC5" w:rsidR="002363EA" w:rsidRPr="004F4C9A" w:rsidRDefault="0019263D" w:rsidP="00DF488B">
      <w:pPr>
        <w:pStyle w:val="Prrafodelista"/>
        <w:numPr>
          <w:ilvl w:val="0"/>
          <w:numId w:val="3"/>
        </w:numPr>
        <w:spacing w:before="100" w:beforeAutospacing="1" w:after="100" w:afterAutospacing="1" w:line="240" w:lineRule="auto"/>
        <w:jc w:val="both"/>
        <w:rPr>
          <w:sz w:val="20"/>
          <w:szCs w:val="20"/>
        </w:rPr>
      </w:pPr>
      <w:r w:rsidRPr="004F4C9A">
        <w:rPr>
          <w:b/>
          <w:bCs/>
          <w:sz w:val="20"/>
          <w:szCs w:val="20"/>
          <w:lang w:val="es-MX"/>
        </w:rPr>
        <w:t xml:space="preserve">(25%) </w:t>
      </w:r>
      <w:r w:rsidR="002363EA" w:rsidRPr="004F4C9A">
        <w:rPr>
          <w:b/>
          <w:bCs/>
          <w:sz w:val="20"/>
          <w:szCs w:val="20"/>
          <w:lang w:val="es-MX"/>
        </w:rPr>
        <w:t xml:space="preserve">El </w:t>
      </w:r>
      <w:proofErr w:type="spellStart"/>
      <w:r w:rsidR="002363EA" w:rsidRPr="004F4C9A">
        <w:rPr>
          <w:b/>
          <w:bCs/>
          <w:sz w:val="20"/>
          <w:szCs w:val="20"/>
          <w:lang w:val="es-MX"/>
        </w:rPr>
        <w:t>econometrista</w:t>
      </w:r>
      <w:proofErr w:type="spellEnd"/>
      <w:r w:rsidR="002363EA" w:rsidRPr="004F4C9A">
        <w:rPr>
          <w:b/>
          <w:bCs/>
          <w:sz w:val="20"/>
          <w:szCs w:val="20"/>
          <w:lang w:val="es-MX"/>
        </w:rPr>
        <w:t xml:space="preserve"> confundido. </w:t>
      </w:r>
      <w:r w:rsidR="002363EA" w:rsidRPr="004F4C9A">
        <w:rPr>
          <w:sz w:val="20"/>
          <w:szCs w:val="20"/>
          <w:lang w:val="es-MX"/>
        </w:rPr>
        <w:t xml:space="preserve">Un estudiante, eufórico tras obtener un </w:t>
      </w:r>
      <m:oMath>
        <m:sSup>
          <m:sSupPr>
            <m:ctrlPr>
              <w:rPr>
                <w:rFonts w:ascii="Cambria Math" w:hAnsi="Cambria Math"/>
                <w:sz w:val="20"/>
                <w:szCs w:val="20"/>
                <w:lang w:val="es-MX"/>
              </w:rPr>
            </m:ctrlPr>
          </m:sSupPr>
          <m:e>
            <m:r>
              <m:rPr>
                <m:sty m:val="bi"/>
              </m:rPr>
              <w:rPr>
                <w:rFonts w:ascii="Cambria Math" w:hAnsi="Cambria Math"/>
                <w:sz w:val="20"/>
                <w:szCs w:val="20"/>
                <w:lang w:val="es-MX"/>
              </w:rPr>
              <m:t>R</m:t>
            </m:r>
          </m:e>
          <m:sup>
            <m:r>
              <m:rPr>
                <m:sty m:val="b"/>
              </m:rPr>
              <w:rPr>
                <w:rFonts w:ascii="Cambria Math" w:hAnsi="Cambria Math"/>
                <w:sz w:val="20"/>
                <w:szCs w:val="20"/>
                <w:lang w:val="es-MX"/>
              </w:rPr>
              <m:t>2</m:t>
            </m:r>
          </m:sup>
        </m:sSup>
      </m:oMath>
      <w:r w:rsidR="002363EA" w:rsidRPr="004F4C9A">
        <w:rPr>
          <w:sz w:val="20"/>
          <w:szCs w:val="20"/>
          <w:lang w:val="es-MX"/>
        </w:rPr>
        <w:t xml:space="preserve">=1 en su regresión lineal, corre al grupo de estudio y exclama: “¡Gente! Si el </w:t>
      </w:r>
      <m:oMath>
        <m:sSup>
          <m:sSupPr>
            <m:ctrlPr>
              <w:rPr>
                <w:rFonts w:ascii="Cambria Math" w:hAnsi="Cambria Math"/>
                <w:sz w:val="20"/>
                <w:szCs w:val="20"/>
                <w:lang w:val="es-MX"/>
              </w:rPr>
            </m:ctrlPr>
          </m:sSupPr>
          <m:e>
            <m:r>
              <m:rPr>
                <m:sty m:val="bi"/>
              </m:rPr>
              <w:rPr>
                <w:rFonts w:ascii="Cambria Math" w:hAnsi="Cambria Math"/>
                <w:sz w:val="20"/>
                <w:szCs w:val="20"/>
                <w:lang w:val="es-MX"/>
              </w:rPr>
              <m:t>R</m:t>
            </m:r>
          </m:e>
          <m:sup>
            <m:r>
              <m:rPr>
                <m:sty m:val="b"/>
              </m:rPr>
              <w:rPr>
                <w:rFonts w:ascii="Cambria Math" w:hAnsi="Cambria Math"/>
                <w:sz w:val="20"/>
                <w:szCs w:val="20"/>
                <w:lang w:val="es-MX"/>
              </w:rPr>
              <m:t>2</m:t>
            </m:r>
          </m:sup>
        </m:sSup>
      </m:oMath>
      <w:r w:rsidR="002363EA" w:rsidRPr="004F4C9A">
        <w:rPr>
          <w:sz w:val="20"/>
          <w:szCs w:val="20"/>
          <w:lang w:val="es-MX"/>
        </w:rPr>
        <w:t>=1, entonces el intercepto es 0 y la pendiente es 1, eso es fijo. ¡Econometría me acaba de hacer feliz!”</w:t>
      </w:r>
      <w:r w:rsidR="00DF488B" w:rsidRPr="004F4C9A">
        <w:rPr>
          <w:sz w:val="20"/>
          <w:szCs w:val="20"/>
          <w:lang w:val="es-MX"/>
        </w:rPr>
        <w:t xml:space="preserve"> Pero su amiga, con mirada sabia y café en mano, le pregunta: ¿Seguro no estás confundiendo </w:t>
      </w:r>
      <w:proofErr w:type="spellStart"/>
      <w:r w:rsidR="00DF488B" w:rsidRPr="004F4C9A">
        <w:rPr>
          <w:sz w:val="20"/>
          <w:szCs w:val="20"/>
          <w:lang w:val="es-MX"/>
        </w:rPr>
        <w:t>regredir</w:t>
      </w:r>
      <w:proofErr w:type="spellEnd"/>
      <w:r w:rsidR="00DF488B" w:rsidRPr="004F4C9A">
        <w:rPr>
          <w:sz w:val="20"/>
          <w:szCs w:val="20"/>
          <w:lang w:val="es-MX"/>
        </w:rPr>
        <w:t xml:space="preserve"> Y contra </w:t>
      </w:r>
      <m:oMath>
        <m:acc>
          <m:accPr>
            <m:ctrlPr>
              <w:rPr>
                <w:rFonts w:ascii="Cambria Math" w:hAnsi="Cambria Math"/>
                <w:sz w:val="20"/>
                <w:szCs w:val="20"/>
                <w:lang w:val="es-MX"/>
              </w:rPr>
            </m:ctrlPr>
          </m:accPr>
          <m:e>
            <m:r>
              <w:rPr>
                <w:rFonts w:ascii="Cambria Math" w:hAnsi="Cambria Math"/>
                <w:sz w:val="20"/>
                <w:szCs w:val="20"/>
                <w:lang w:val="es-MX"/>
              </w:rPr>
              <m:t>Y</m:t>
            </m:r>
          </m:e>
        </m:acc>
      </m:oMath>
      <w:r w:rsidR="00DF488B" w:rsidRPr="004F4C9A">
        <w:rPr>
          <w:sz w:val="20"/>
          <w:szCs w:val="20"/>
          <w:lang w:val="es-MX"/>
        </w:rPr>
        <w:t xml:space="preserve">? ¿Verdadero o falso? Si en una regresión lineal simple </w:t>
      </w:r>
      <m:oMath>
        <m:sSup>
          <m:sSupPr>
            <m:ctrlPr>
              <w:rPr>
                <w:rFonts w:ascii="Cambria Math" w:hAnsi="Cambria Math"/>
                <w:sz w:val="20"/>
                <w:szCs w:val="20"/>
                <w:lang w:val="es-MX"/>
              </w:rPr>
            </m:ctrlPr>
          </m:sSupPr>
          <m:e>
            <m:r>
              <m:rPr>
                <m:sty m:val="bi"/>
              </m:rPr>
              <w:rPr>
                <w:rFonts w:ascii="Cambria Math" w:hAnsi="Cambria Math"/>
                <w:sz w:val="20"/>
                <w:szCs w:val="20"/>
                <w:lang w:val="es-MX"/>
              </w:rPr>
              <m:t>R</m:t>
            </m:r>
          </m:e>
          <m:sup>
            <m:r>
              <m:rPr>
                <m:sty m:val="b"/>
              </m:rPr>
              <w:rPr>
                <w:rFonts w:ascii="Cambria Math" w:hAnsi="Cambria Math"/>
                <w:sz w:val="20"/>
                <w:szCs w:val="20"/>
                <w:lang w:val="es-MX"/>
              </w:rPr>
              <m:t>2</m:t>
            </m:r>
          </m:sup>
        </m:sSup>
      </m:oMath>
      <w:r w:rsidR="00DF488B" w:rsidRPr="004F4C9A">
        <w:rPr>
          <w:sz w:val="20"/>
          <w:szCs w:val="20"/>
          <w:lang w:val="es-MX"/>
        </w:rPr>
        <w:t>=1, esto implica que el intercepto es cero y la pendiente es uno?</w:t>
      </w:r>
      <w:r w:rsidR="00C91FF2" w:rsidRPr="004F4C9A">
        <w:rPr>
          <w:sz w:val="20"/>
          <w:szCs w:val="20"/>
          <w:lang w:val="es-MX"/>
        </w:rPr>
        <w:t xml:space="preserve"> Argumente matemáticamente su respuesta.</w:t>
      </w:r>
    </w:p>
    <w:p w14:paraId="32FCCECB" w14:textId="77777777" w:rsidR="00C91FF2" w:rsidRPr="004F4C9A" w:rsidRDefault="00C91FF2" w:rsidP="00C91FF2">
      <w:pPr>
        <w:pStyle w:val="Prrafodelista"/>
        <w:spacing w:before="100" w:beforeAutospacing="1" w:after="100" w:afterAutospacing="1" w:line="240" w:lineRule="auto"/>
        <w:jc w:val="both"/>
        <w:rPr>
          <w:sz w:val="20"/>
          <w:szCs w:val="20"/>
        </w:rPr>
      </w:pPr>
    </w:p>
    <w:p w14:paraId="083454A3" w14:textId="6E6E1BED" w:rsidR="008F4021" w:rsidRPr="004F4C9A" w:rsidRDefault="0019263D" w:rsidP="008F4021">
      <w:pPr>
        <w:pStyle w:val="Prrafodelista"/>
        <w:numPr>
          <w:ilvl w:val="0"/>
          <w:numId w:val="3"/>
        </w:numPr>
        <w:spacing w:before="100" w:beforeAutospacing="1" w:after="100" w:afterAutospacing="1" w:line="240" w:lineRule="auto"/>
        <w:jc w:val="both"/>
        <w:rPr>
          <w:sz w:val="20"/>
          <w:szCs w:val="20"/>
        </w:rPr>
      </w:pPr>
      <w:r w:rsidRPr="004F4C9A">
        <w:rPr>
          <w:b/>
          <w:bCs/>
          <w:sz w:val="20"/>
          <w:szCs w:val="20"/>
          <w:lang w:val="es-MX"/>
        </w:rPr>
        <w:t xml:space="preserve">(25%) </w:t>
      </w:r>
      <w:r w:rsidR="008F4021" w:rsidRPr="004F4C9A">
        <w:rPr>
          <w:b/>
          <w:bCs/>
          <w:sz w:val="20"/>
          <w:szCs w:val="20"/>
        </w:rPr>
        <w:t>Interpretación de coeficientes.</w:t>
      </w:r>
      <w:r w:rsidR="008F4021" w:rsidRPr="004F4C9A">
        <w:rPr>
          <w:sz w:val="20"/>
          <w:szCs w:val="20"/>
        </w:rPr>
        <w:t xml:space="preserve"> </w:t>
      </w:r>
      <w:r w:rsidR="00C91FF2" w:rsidRPr="004F4C9A">
        <w:rPr>
          <w:sz w:val="20"/>
          <w:szCs w:val="20"/>
        </w:rPr>
        <w:t>Un economista está investigando los determinantes del ingreso mensual (</w:t>
      </w:r>
      <w:proofErr w:type="spellStart"/>
      <w:r w:rsidR="00C91FF2" w:rsidRPr="004F4C9A">
        <w:rPr>
          <w:sz w:val="20"/>
          <w:szCs w:val="20"/>
        </w:rPr>
        <w:t>income</w:t>
      </w:r>
      <w:proofErr w:type="spellEnd"/>
      <w:r w:rsidR="00C91FF2" w:rsidRPr="004F4C9A">
        <w:rPr>
          <w:sz w:val="20"/>
          <w:szCs w:val="20"/>
        </w:rPr>
        <w:t>) de una muestra de individuos, considerando las siguientes variables explicativas</w:t>
      </w:r>
      <w:r w:rsidR="008F4021" w:rsidRPr="004F4C9A">
        <w:rPr>
          <w:sz w:val="20"/>
          <w:szCs w:val="20"/>
        </w:rPr>
        <w:t xml:space="preserve">: </w:t>
      </w:r>
      <w:proofErr w:type="spellStart"/>
      <w:r w:rsidR="00C91FF2" w:rsidRPr="004F4C9A">
        <w:rPr>
          <w:i/>
          <w:iCs/>
          <w:sz w:val="20"/>
          <w:szCs w:val="20"/>
        </w:rPr>
        <w:t>educ</w:t>
      </w:r>
      <w:proofErr w:type="spellEnd"/>
      <w:r w:rsidR="00C91FF2" w:rsidRPr="004F4C9A">
        <w:rPr>
          <w:sz w:val="20"/>
          <w:szCs w:val="20"/>
        </w:rPr>
        <w:t>: Años de educación formal</w:t>
      </w:r>
      <w:r w:rsidR="008F4021" w:rsidRPr="004F4C9A">
        <w:rPr>
          <w:sz w:val="20"/>
          <w:szCs w:val="20"/>
        </w:rPr>
        <w:t>,</w:t>
      </w:r>
      <w:r w:rsidR="00C91FF2" w:rsidRPr="004F4C9A">
        <w:rPr>
          <w:sz w:val="20"/>
          <w:szCs w:val="20"/>
        </w:rPr>
        <w:t xml:space="preserve"> </w:t>
      </w:r>
      <w:proofErr w:type="spellStart"/>
      <w:r w:rsidR="00C91FF2" w:rsidRPr="004F4C9A">
        <w:rPr>
          <w:i/>
          <w:iCs/>
          <w:sz w:val="20"/>
          <w:szCs w:val="20"/>
        </w:rPr>
        <w:t>exper</w:t>
      </w:r>
      <w:proofErr w:type="spellEnd"/>
      <w:r w:rsidR="00C91FF2" w:rsidRPr="004F4C9A">
        <w:rPr>
          <w:sz w:val="20"/>
          <w:szCs w:val="20"/>
        </w:rPr>
        <w:t>: Años de experiencia laboral</w:t>
      </w:r>
      <w:r w:rsidR="008F4021" w:rsidRPr="004F4C9A">
        <w:rPr>
          <w:sz w:val="20"/>
          <w:szCs w:val="20"/>
        </w:rPr>
        <w:t xml:space="preserve"> y </w:t>
      </w:r>
      <w:proofErr w:type="spellStart"/>
      <w:r w:rsidR="00C91FF2" w:rsidRPr="004F4C9A">
        <w:rPr>
          <w:i/>
          <w:iCs/>
          <w:sz w:val="20"/>
          <w:szCs w:val="20"/>
        </w:rPr>
        <w:t>age</w:t>
      </w:r>
      <w:proofErr w:type="spellEnd"/>
      <w:r w:rsidR="00C91FF2" w:rsidRPr="004F4C9A">
        <w:rPr>
          <w:sz w:val="20"/>
          <w:szCs w:val="20"/>
        </w:rPr>
        <w:t>: Edad del individuo (en años).</w:t>
      </w:r>
      <w:r w:rsidR="008F4021" w:rsidRPr="004F4C9A">
        <w:rPr>
          <w:sz w:val="20"/>
          <w:szCs w:val="20"/>
        </w:rPr>
        <w:t xml:space="preserve"> </w:t>
      </w:r>
      <w:r w:rsidR="00C91FF2" w:rsidRPr="004F4C9A">
        <w:rPr>
          <w:sz w:val="20"/>
          <w:szCs w:val="20"/>
        </w:rPr>
        <w:t>Se estiman modelos de regresión lineal y se presentan sus resultados:</w:t>
      </w:r>
    </w:p>
    <w:p w14:paraId="76B1906D" w14:textId="77777777" w:rsidR="008F4021" w:rsidRPr="004F4C9A" w:rsidRDefault="008F4021" w:rsidP="008F4021">
      <w:pPr>
        <w:pStyle w:val="Prrafodelista"/>
        <w:rPr>
          <w:sz w:val="20"/>
          <w:szCs w:val="20"/>
        </w:rPr>
      </w:pPr>
    </w:p>
    <w:p w14:paraId="19A9CF70" w14:textId="03683363" w:rsidR="00BE22B2" w:rsidRPr="004F4C9A" w:rsidRDefault="00C91FF2" w:rsidP="008F4021">
      <w:pPr>
        <w:pStyle w:val="Prrafodelista"/>
        <w:spacing w:before="100" w:beforeAutospacing="1" w:after="100" w:afterAutospacing="1" w:line="240" w:lineRule="auto"/>
        <w:ind w:firstLine="696"/>
        <w:jc w:val="both"/>
        <w:rPr>
          <w:rFonts w:eastAsiaTheme="minorEastAsia"/>
          <w:b/>
          <w:bCs/>
          <w:sz w:val="20"/>
          <w:szCs w:val="20"/>
        </w:rPr>
      </w:pPr>
      <m:oMath>
        <m:r>
          <m:rPr>
            <m:sty m:val="bi"/>
          </m:rPr>
          <w:rPr>
            <w:rFonts w:ascii="Cambria Math" w:hAnsi="Cambria Math"/>
            <w:sz w:val="20"/>
            <w:szCs w:val="20"/>
            <w:lang w:val="en-US"/>
          </w:rPr>
          <m:t>income</m:t>
        </m:r>
        <m:r>
          <m:rPr>
            <m:sty m:val="bi"/>
          </m:rPr>
          <w:rPr>
            <w:rFonts w:ascii="Cambria Math" w:hAnsi="Cambria Math"/>
            <w:sz w:val="20"/>
            <w:szCs w:val="20"/>
          </w:rPr>
          <m:t>=</m:t>
        </m:r>
        <m:r>
          <m:rPr>
            <m:sty m:val="bi"/>
          </m:rPr>
          <w:rPr>
            <w:rFonts w:ascii="Cambria Math" w:hAnsi="Cambria Math"/>
            <w:sz w:val="20"/>
            <w:szCs w:val="20"/>
            <w:lang w:val="en-US"/>
          </w:rPr>
          <m:t>2</m:t>
        </m:r>
        <m:r>
          <m:rPr>
            <m:sty m:val="bi"/>
          </m:rPr>
          <w:rPr>
            <w:rFonts w:ascii="Cambria Math" w:hAnsi="Cambria Math"/>
            <w:sz w:val="20"/>
            <w:szCs w:val="20"/>
          </w:rPr>
          <m:t>+</m:t>
        </m:r>
        <m:r>
          <m:rPr>
            <m:sty m:val="bi"/>
          </m:rPr>
          <w:rPr>
            <w:rFonts w:ascii="Cambria Math" w:hAnsi="Cambria Math"/>
            <w:sz w:val="20"/>
            <w:szCs w:val="20"/>
            <w:lang w:val="en-US"/>
          </w:rPr>
          <m:t>10</m:t>
        </m:r>
        <m:r>
          <m:rPr>
            <m:sty m:val="bi"/>
          </m:rPr>
          <w:rPr>
            <w:rFonts w:ascii="Cambria Math" w:hAnsi="Cambria Math"/>
            <w:sz w:val="20"/>
            <w:szCs w:val="20"/>
            <w:lang w:val="en-US"/>
          </w:rPr>
          <m:t>educ</m:t>
        </m:r>
        <m:r>
          <m:rPr>
            <m:sty m:val="bi"/>
          </m:rPr>
          <w:rPr>
            <w:rFonts w:ascii="Cambria Math" w:hAnsi="Cambria Math"/>
            <w:sz w:val="20"/>
            <w:szCs w:val="20"/>
          </w:rPr>
          <m:t>+</m:t>
        </m:r>
        <m:r>
          <m:rPr>
            <m:sty m:val="bi"/>
          </m:rPr>
          <w:rPr>
            <w:rFonts w:ascii="Cambria Math" w:hAnsi="Cambria Math"/>
            <w:sz w:val="20"/>
            <w:szCs w:val="20"/>
            <w:lang w:val="en-US"/>
          </w:rPr>
          <m:t>u</m:t>
        </m:r>
      </m:oMath>
      <w:r w:rsidRPr="004F4C9A">
        <w:rPr>
          <w:rFonts w:eastAsiaTheme="minorEastAsia"/>
          <w:b/>
          <w:bCs/>
          <w:sz w:val="20"/>
          <w:szCs w:val="20"/>
        </w:rPr>
        <w:t xml:space="preserve"> </w:t>
      </w:r>
    </w:p>
    <w:p w14:paraId="4F8800B4" w14:textId="0A9D9460" w:rsidR="00C91FF2" w:rsidRPr="004F4C9A" w:rsidRDefault="00C91FF2" w:rsidP="008F4021">
      <w:pPr>
        <w:pStyle w:val="Prrafodelista"/>
        <w:spacing w:before="100" w:beforeAutospacing="1" w:after="100" w:afterAutospacing="1" w:line="240" w:lineRule="auto"/>
        <w:ind w:firstLine="696"/>
        <w:jc w:val="both"/>
        <w:rPr>
          <w:rFonts w:eastAsiaTheme="minorEastAsia"/>
          <w:b/>
          <w:bCs/>
          <w:sz w:val="20"/>
          <w:szCs w:val="20"/>
        </w:rPr>
      </w:pPr>
      <m:oMath>
        <m:r>
          <m:rPr>
            <m:sty m:val="bi"/>
          </m:rPr>
          <w:rPr>
            <w:rFonts w:ascii="Cambria Math" w:hAnsi="Cambria Math"/>
            <w:sz w:val="20"/>
            <w:szCs w:val="20"/>
            <w:lang w:val="en-US"/>
          </w:rPr>
          <m:t>ln</m:t>
        </m:r>
        <m:d>
          <m:dPr>
            <m:ctrlPr>
              <w:rPr>
                <w:rFonts w:ascii="Cambria Math" w:hAnsi="Cambria Math"/>
                <w:b/>
                <w:bCs/>
                <w:i/>
                <w:sz w:val="20"/>
                <w:szCs w:val="20"/>
                <w:lang w:val="en-US"/>
              </w:rPr>
            </m:ctrlPr>
          </m:dPr>
          <m:e>
            <m:r>
              <m:rPr>
                <m:sty m:val="bi"/>
              </m:rPr>
              <w:rPr>
                <w:rFonts w:ascii="Cambria Math" w:hAnsi="Cambria Math"/>
                <w:sz w:val="20"/>
                <w:szCs w:val="20"/>
                <w:lang w:val="en-US"/>
              </w:rPr>
              <m:t>income</m:t>
            </m:r>
          </m:e>
        </m:d>
        <m:r>
          <m:rPr>
            <m:sty m:val="bi"/>
          </m:rPr>
          <w:rPr>
            <w:rFonts w:ascii="Cambria Math" w:hAnsi="Cambria Math"/>
            <w:sz w:val="20"/>
            <w:szCs w:val="20"/>
          </w:rPr>
          <m:t>=</m:t>
        </m:r>
        <m:r>
          <m:rPr>
            <m:sty m:val="bi"/>
          </m:rPr>
          <w:rPr>
            <w:rFonts w:ascii="Cambria Math" w:eastAsiaTheme="minorEastAsia" w:hAnsi="Cambria Math"/>
            <w:sz w:val="20"/>
            <w:szCs w:val="20"/>
            <w:lang w:val="en-US"/>
          </w:rPr>
          <m:t>0</m:t>
        </m:r>
        <m:r>
          <m:rPr>
            <m:sty m:val="bi"/>
          </m:rPr>
          <w:rPr>
            <w:rFonts w:ascii="Cambria Math" w:eastAsiaTheme="minorEastAsia" w:hAnsi="Cambria Math"/>
            <w:sz w:val="20"/>
            <w:szCs w:val="20"/>
          </w:rPr>
          <m:t>.</m:t>
        </m:r>
        <m:r>
          <m:rPr>
            <m:sty m:val="bi"/>
          </m:rPr>
          <w:rPr>
            <w:rFonts w:ascii="Cambria Math" w:eastAsiaTheme="minorEastAsia" w:hAnsi="Cambria Math"/>
            <w:sz w:val="20"/>
            <w:szCs w:val="20"/>
            <w:lang w:val="en-US"/>
          </w:rPr>
          <m:t>5</m:t>
        </m:r>
        <m:r>
          <m:rPr>
            <m:sty m:val="bi"/>
          </m:rPr>
          <w:rPr>
            <w:rFonts w:ascii="Cambria Math" w:eastAsiaTheme="minorEastAsia" w:hAnsi="Cambria Math"/>
            <w:sz w:val="20"/>
            <w:szCs w:val="20"/>
          </w:rPr>
          <m:t>+</m:t>
        </m:r>
        <m:r>
          <m:rPr>
            <m:sty m:val="bi"/>
          </m:rPr>
          <w:rPr>
            <w:rFonts w:ascii="Cambria Math" w:eastAsiaTheme="minorEastAsia" w:hAnsi="Cambria Math"/>
            <w:sz w:val="20"/>
            <w:szCs w:val="20"/>
            <w:lang w:val="en-US"/>
          </w:rPr>
          <m:t>0</m:t>
        </m:r>
        <m:r>
          <m:rPr>
            <m:sty m:val="bi"/>
          </m:rPr>
          <w:rPr>
            <w:rFonts w:ascii="Cambria Math" w:eastAsiaTheme="minorEastAsia" w:hAnsi="Cambria Math"/>
            <w:sz w:val="20"/>
            <w:szCs w:val="20"/>
          </w:rPr>
          <m:t>.</m:t>
        </m:r>
        <m:r>
          <m:rPr>
            <m:sty m:val="bi"/>
          </m:rPr>
          <w:rPr>
            <w:rFonts w:ascii="Cambria Math" w:eastAsiaTheme="minorEastAsia" w:hAnsi="Cambria Math"/>
            <w:sz w:val="20"/>
            <w:szCs w:val="20"/>
            <w:lang w:val="en-US"/>
          </w:rPr>
          <m:t>04</m:t>
        </m:r>
        <m:r>
          <m:rPr>
            <m:sty m:val="bi"/>
          </m:rPr>
          <w:rPr>
            <w:rFonts w:ascii="Cambria Math" w:eastAsiaTheme="minorEastAsia" w:hAnsi="Cambria Math"/>
            <w:sz w:val="20"/>
            <w:szCs w:val="20"/>
            <w:lang w:val="en-US"/>
          </w:rPr>
          <m:t>educ</m:t>
        </m:r>
        <m:r>
          <m:rPr>
            <m:sty m:val="bi"/>
          </m:rPr>
          <w:rPr>
            <w:rFonts w:ascii="Cambria Math" w:eastAsiaTheme="minorEastAsia" w:hAnsi="Cambria Math"/>
            <w:sz w:val="20"/>
            <w:szCs w:val="20"/>
          </w:rPr>
          <m:t>+</m:t>
        </m:r>
        <m:r>
          <m:rPr>
            <m:sty m:val="bi"/>
          </m:rPr>
          <w:rPr>
            <w:rFonts w:ascii="Cambria Math" w:eastAsiaTheme="minorEastAsia" w:hAnsi="Cambria Math"/>
            <w:sz w:val="20"/>
            <w:szCs w:val="20"/>
            <w:lang w:val="en-US"/>
          </w:rPr>
          <m:t>u</m:t>
        </m:r>
      </m:oMath>
      <w:r w:rsidRPr="004F4C9A">
        <w:rPr>
          <w:rFonts w:eastAsiaTheme="minorEastAsia"/>
          <w:b/>
          <w:bCs/>
          <w:sz w:val="20"/>
          <w:szCs w:val="20"/>
        </w:rPr>
        <w:t xml:space="preserve"> </w:t>
      </w:r>
    </w:p>
    <w:p w14:paraId="5A51D0AF" w14:textId="53D8E725" w:rsidR="00C91FF2" w:rsidRPr="004F4C9A" w:rsidRDefault="00C91FF2" w:rsidP="008F4021">
      <w:pPr>
        <w:pStyle w:val="Prrafodelista"/>
        <w:spacing w:before="100" w:beforeAutospacing="1" w:after="100" w:afterAutospacing="1" w:line="240" w:lineRule="auto"/>
        <w:ind w:firstLine="696"/>
        <w:jc w:val="both"/>
        <w:rPr>
          <w:rFonts w:eastAsiaTheme="minorEastAsia"/>
          <w:b/>
          <w:bCs/>
          <w:sz w:val="20"/>
          <w:szCs w:val="20"/>
        </w:rPr>
      </w:pPr>
      <m:oMath>
        <m:r>
          <m:rPr>
            <m:sty m:val="bi"/>
          </m:rPr>
          <w:rPr>
            <w:rFonts w:ascii="Cambria Math" w:hAnsi="Cambria Math"/>
            <w:sz w:val="20"/>
            <w:szCs w:val="20"/>
            <w:lang w:val="en-US"/>
          </w:rPr>
          <m:t>income</m:t>
        </m:r>
        <m:r>
          <m:rPr>
            <m:sty m:val="bi"/>
          </m:rPr>
          <w:rPr>
            <w:rFonts w:ascii="Cambria Math" w:hAnsi="Cambria Math"/>
            <w:sz w:val="20"/>
            <w:szCs w:val="20"/>
          </w:rPr>
          <m:t>=</m:t>
        </m:r>
        <m:r>
          <m:rPr>
            <m:sty m:val="bi"/>
          </m:rPr>
          <w:rPr>
            <w:rFonts w:ascii="Cambria Math" w:hAnsi="Cambria Math"/>
            <w:sz w:val="20"/>
            <w:szCs w:val="20"/>
            <w:lang w:val="en-US"/>
          </w:rPr>
          <m:t>2</m:t>
        </m:r>
        <m:r>
          <m:rPr>
            <m:sty m:val="bi"/>
          </m:rPr>
          <w:rPr>
            <w:rFonts w:ascii="Cambria Math" w:hAnsi="Cambria Math"/>
            <w:sz w:val="20"/>
            <w:szCs w:val="20"/>
          </w:rPr>
          <m:t>+</m:t>
        </m:r>
        <m:r>
          <m:rPr>
            <m:sty m:val="bi"/>
          </m:rPr>
          <w:rPr>
            <w:rFonts w:ascii="Cambria Math" w:hAnsi="Cambria Math"/>
            <w:sz w:val="20"/>
            <w:szCs w:val="20"/>
            <w:lang w:val="en-US"/>
          </w:rPr>
          <m:t>0</m:t>
        </m:r>
        <m:r>
          <m:rPr>
            <m:sty m:val="bi"/>
          </m:rPr>
          <w:rPr>
            <w:rFonts w:ascii="Cambria Math" w:hAnsi="Cambria Math"/>
            <w:sz w:val="20"/>
            <w:szCs w:val="20"/>
          </w:rPr>
          <m:t>.</m:t>
        </m:r>
        <m:r>
          <m:rPr>
            <m:sty m:val="bi"/>
          </m:rPr>
          <w:rPr>
            <w:rFonts w:ascii="Cambria Math" w:hAnsi="Cambria Math"/>
            <w:sz w:val="20"/>
            <w:szCs w:val="20"/>
            <w:lang w:val="en-US"/>
          </w:rPr>
          <m:t>3</m:t>
        </m:r>
        <m:r>
          <m:rPr>
            <m:sty m:val="bi"/>
          </m:rPr>
          <w:rPr>
            <w:rFonts w:ascii="Cambria Math" w:hAnsi="Cambria Math"/>
            <w:sz w:val="20"/>
            <w:szCs w:val="20"/>
            <w:lang w:val="en-US"/>
          </w:rPr>
          <m:t>educ</m:t>
        </m:r>
        <m:r>
          <m:rPr>
            <m:sty m:val="bi"/>
          </m:rPr>
          <w:rPr>
            <w:rFonts w:ascii="Cambria Math" w:hAnsi="Cambria Math"/>
            <w:sz w:val="20"/>
            <w:szCs w:val="20"/>
          </w:rPr>
          <m:t>+</m:t>
        </m:r>
        <m:r>
          <m:rPr>
            <m:sty m:val="bi"/>
          </m:rPr>
          <w:rPr>
            <w:rFonts w:ascii="Cambria Math" w:hAnsi="Cambria Math"/>
            <w:sz w:val="20"/>
            <w:szCs w:val="20"/>
            <w:lang w:val="en-US"/>
          </w:rPr>
          <m:t>0</m:t>
        </m:r>
        <m:r>
          <m:rPr>
            <m:sty m:val="bi"/>
          </m:rPr>
          <w:rPr>
            <w:rFonts w:ascii="Cambria Math" w:hAnsi="Cambria Math"/>
            <w:sz w:val="20"/>
            <w:szCs w:val="20"/>
          </w:rPr>
          <m:t>.</m:t>
        </m:r>
        <m:r>
          <m:rPr>
            <m:sty m:val="bi"/>
          </m:rPr>
          <w:rPr>
            <w:rFonts w:ascii="Cambria Math" w:hAnsi="Cambria Math"/>
            <w:sz w:val="20"/>
            <w:szCs w:val="20"/>
            <w:lang w:val="en-US"/>
          </w:rPr>
          <m:t>05</m:t>
        </m:r>
        <m:r>
          <m:rPr>
            <m:sty m:val="bi"/>
          </m:rPr>
          <w:rPr>
            <w:rFonts w:ascii="Cambria Math" w:hAnsi="Cambria Math"/>
            <w:sz w:val="20"/>
            <w:szCs w:val="20"/>
            <w:lang w:val="en-US"/>
          </w:rPr>
          <m:t>edu</m:t>
        </m:r>
        <m:sSup>
          <m:sSupPr>
            <m:ctrlPr>
              <w:rPr>
                <w:rFonts w:ascii="Cambria Math" w:hAnsi="Cambria Math"/>
                <w:b/>
                <w:bCs/>
                <w:i/>
                <w:sz w:val="20"/>
                <w:szCs w:val="20"/>
                <w:lang w:val="en-US"/>
              </w:rPr>
            </m:ctrlPr>
          </m:sSupPr>
          <m:e>
            <m:r>
              <m:rPr>
                <m:sty m:val="bi"/>
              </m:rPr>
              <w:rPr>
                <w:rFonts w:ascii="Cambria Math" w:hAnsi="Cambria Math"/>
                <w:sz w:val="20"/>
                <w:szCs w:val="20"/>
                <w:lang w:val="en-US"/>
              </w:rPr>
              <m:t>c</m:t>
            </m:r>
          </m:e>
          <m:sup>
            <m:r>
              <m:rPr>
                <m:sty m:val="bi"/>
              </m:rPr>
              <w:rPr>
                <w:rFonts w:ascii="Cambria Math" w:hAnsi="Cambria Math"/>
                <w:sz w:val="20"/>
                <w:szCs w:val="20"/>
                <w:lang w:val="en-US"/>
              </w:rPr>
              <m:t>2</m:t>
            </m:r>
          </m:sup>
        </m:sSup>
        <m:r>
          <m:rPr>
            <m:sty m:val="bi"/>
          </m:rPr>
          <w:rPr>
            <w:rFonts w:ascii="Cambria Math" w:hAnsi="Cambria Math"/>
            <w:sz w:val="20"/>
            <w:szCs w:val="20"/>
          </w:rPr>
          <m:t>+</m:t>
        </m:r>
        <m:r>
          <m:rPr>
            <m:sty m:val="bi"/>
          </m:rPr>
          <w:rPr>
            <w:rFonts w:ascii="Cambria Math" w:hAnsi="Cambria Math"/>
            <w:sz w:val="20"/>
            <w:szCs w:val="20"/>
            <w:lang w:val="en-US"/>
          </w:rPr>
          <m:t>u</m:t>
        </m:r>
      </m:oMath>
      <w:r w:rsidRPr="004F4C9A">
        <w:rPr>
          <w:rFonts w:eastAsiaTheme="minorEastAsia"/>
          <w:b/>
          <w:bCs/>
          <w:sz w:val="20"/>
          <w:szCs w:val="20"/>
        </w:rPr>
        <w:t xml:space="preserve"> </w:t>
      </w:r>
    </w:p>
    <w:p w14:paraId="43284BB6" w14:textId="358FD7F9" w:rsidR="00C91FF2" w:rsidRPr="004F4C9A" w:rsidRDefault="00C91FF2" w:rsidP="008F4021">
      <w:pPr>
        <w:pStyle w:val="Prrafodelista"/>
        <w:spacing w:before="100" w:beforeAutospacing="1" w:after="100" w:afterAutospacing="1" w:line="240" w:lineRule="auto"/>
        <w:ind w:firstLine="696"/>
        <w:jc w:val="both"/>
        <w:rPr>
          <w:rFonts w:eastAsiaTheme="minorEastAsia"/>
          <w:b/>
          <w:bCs/>
          <w:sz w:val="20"/>
          <w:szCs w:val="20"/>
          <w:lang w:val="en-US"/>
        </w:rPr>
      </w:pPr>
      <m:oMath>
        <m:r>
          <m:rPr>
            <m:sty m:val="bi"/>
          </m:rPr>
          <w:rPr>
            <w:rFonts w:ascii="Cambria Math" w:hAnsi="Cambria Math"/>
            <w:sz w:val="20"/>
            <w:szCs w:val="20"/>
            <w:lang w:val="en-US"/>
          </w:rPr>
          <m:t>income=2+250</m:t>
        </m:r>
        <m:r>
          <m:rPr>
            <m:sty m:val="bi"/>
          </m:rPr>
          <w:rPr>
            <w:rFonts w:ascii="Cambria Math" w:hAnsi="Cambria Math"/>
            <w:sz w:val="20"/>
            <w:szCs w:val="20"/>
            <w:lang w:val="en-US"/>
          </w:rPr>
          <m:t>ln</m:t>
        </m:r>
        <m:d>
          <m:dPr>
            <m:ctrlPr>
              <w:rPr>
                <w:rFonts w:ascii="Cambria Math" w:hAnsi="Cambria Math"/>
                <w:b/>
                <w:bCs/>
                <w:i/>
                <w:sz w:val="20"/>
                <w:szCs w:val="20"/>
                <w:lang w:val="en-US"/>
              </w:rPr>
            </m:ctrlPr>
          </m:dPr>
          <m:e>
            <m:r>
              <m:rPr>
                <m:sty m:val="bi"/>
              </m:rPr>
              <w:rPr>
                <w:rFonts w:ascii="Cambria Math" w:hAnsi="Cambria Math"/>
                <w:sz w:val="20"/>
                <w:szCs w:val="20"/>
                <w:lang w:val="en-US"/>
              </w:rPr>
              <m:t>educ</m:t>
            </m:r>
          </m:e>
        </m:d>
        <m:r>
          <m:rPr>
            <m:sty m:val="bi"/>
          </m:rPr>
          <w:rPr>
            <w:rFonts w:ascii="Cambria Math" w:hAnsi="Cambria Math"/>
            <w:sz w:val="20"/>
            <w:szCs w:val="20"/>
            <w:lang w:val="en-US"/>
          </w:rPr>
          <m:t>+u</m:t>
        </m:r>
      </m:oMath>
      <w:r w:rsidRPr="004F4C9A">
        <w:rPr>
          <w:rFonts w:eastAsiaTheme="minorEastAsia"/>
          <w:b/>
          <w:bCs/>
          <w:sz w:val="20"/>
          <w:szCs w:val="20"/>
          <w:lang w:val="en-US"/>
        </w:rPr>
        <w:t xml:space="preserve"> </w:t>
      </w:r>
    </w:p>
    <w:p w14:paraId="6A5D49A4" w14:textId="351121D9" w:rsidR="008F4021" w:rsidRPr="004F4C9A" w:rsidRDefault="008F4021" w:rsidP="008F4021">
      <w:pPr>
        <w:pStyle w:val="Prrafodelista"/>
        <w:spacing w:before="100" w:beforeAutospacing="1" w:after="100" w:afterAutospacing="1" w:line="240" w:lineRule="auto"/>
        <w:jc w:val="both"/>
        <w:rPr>
          <w:rFonts w:eastAsiaTheme="minorEastAsia"/>
          <w:b/>
          <w:bCs/>
          <w:sz w:val="20"/>
          <w:szCs w:val="20"/>
          <w:lang w:val="en-US"/>
        </w:rPr>
      </w:pPr>
    </w:p>
    <w:p w14:paraId="324F8B29" w14:textId="77777777" w:rsidR="008F4021" w:rsidRPr="004F4C9A" w:rsidRDefault="008F4021" w:rsidP="008F4021">
      <w:pPr>
        <w:pStyle w:val="Prrafodelista"/>
        <w:numPr>
          <w:ilvl w:val="1"/>
          <w:numId w:val="3"/>
        </w:numPr>
        <w:spacing w:before="100" w:beforeAutospacing="1" w:after="100" w:afterAutospacing="1" w:line="240" w:lineRule="auto"/>
        <w:jc w:val="both"/>
        <w:rPr>
          <w:sz w:val="20"/>
          <w:szCs w:val="20"/>
          <w:lang w:val="es-MX"/>
        </w:rPr>
      </w:pPr>
      <w:r w:rsidRPr="004F4C9A">
        <w:rPr>
          <w:sz w:val="20"/>
          <w:szCs w:val="20"/>
          <w:lang w:val="es-MX"/>
        </w:rPr>
        <w:t xml:space="preserve">Interprete detalladamente los coeficientes de los anteriores modelos de regresión. </w:t>
      </w:r>
    </w:p>
    <w:p w14:paraId="460C6D4E" w14:textId="79627F25" w:rsidR="008F4021" w:rsidRPr="004F4C9A" w:rsidRDefault="008F4021" w:rsidP="008F4021">
      <w:pPr>
        <w:pStyle w:val="Prrafodelista"/>
        <w:numPr>
          <w:ilvl w:val="1"/>
          <w:numId w:val="3"/>
        </w:numPr>
        <w:spacing w:before="100" w:beforeAutospacing="1" w:after="100" w:afterAutospacing="1" w:line="240" w:lineRule="auto"/>
        <w:jc w:val="both"/>
        <w:rPr>
          <w:sz w:val="20"/>
          <w:szCs w:val="20"/>
          <w:lang w:val="es-MX"/>
        </w:rPr>
      </w:pPr>
      <w:r w:rsidRPr="004F4C9A">
        <w:rPr>
          <w:sz w:val="20"/>
          <w:szCs w:val="20"/>
          <w:lang w:val="es-MX"/>
        </w:rPr>
        <w:t xml:space="preserve">Usted está considerando correr el modelo </w:t>
      </w:r>
      <m:oMath>
        <m:r>
          <m:rPr>
            <m:sty m:val="bi"/>
          </m:rPr>
          <w:rPr>
            <w:rFonts w:ascii="Cambria Math" w:hAnsi="Cambria Math"/>
            <w:sz w:val="20"/>
            <w:szCs w:val="20"/>
            <w:lang w:val="es-MX"/>
          </w:rPr>
          <m:t>income</m:t>
        </m:r>
        <m:r>
          <m:rPr>
            <m:sty m:val="p"/>
          </m:rPr>
          <w:rPr>
            <w:rFonts w:ascii="Cambria Math" w:hAnsi="Cambria Math"/>
            <w:sz w:val="20"/>
            <w:szCs w:val="20"/>
            <w:lang w:val="es-MX"/>
          </w:rPr>
          <m:t>=</m:t>
        </m:r>
        <m:sSub>
          <m:sSubPr>
            <m:ctrlPr>
              <w:rPr>
                <w:rFonts w:ascii="Cambria Math" w:hAnsi="Cambria Math"/>
                <w:sz w:val="20"/>
                <w:szCs w:val="20"/>
                <w:lang w:val="es-MX"/>
              </w:rPr>
            </m:ctrlPr>
          </m:sSubPr>
          <m:e>
            <m:r>
              <m:rPr>
                <m:sty m:val="bi"/>
              </m:rPr>
              <w:rPr>
                <w:rFonts w:ascii="Cambria Math" w:hAnsi="Cambria Math"/>
                <w:sz w:val="20"/>
                <w:szCs w:val="20"/>
                <w:lang w:val="es-MX"/>
              </w:rPr>
              <m:t>β</m:t>
            </m:r>
          </m:e>
          <m:sub>
            <m:r>
              <m:rPr>
                <m:sty m:val="b"/>
              </m:rPr>
              <w:rPr>
                <w:rFonts w:ascii="Cambria Math" w:hAnsi="Cambria Math"/>
                <w:sz w:val="20"/>
                <w:szCs w:val="20"/>
                <w:lang w:val="es-MX"/>
              </w:rPr>
              <m:t>0</m:t>
            </m:r>
          </m:sub>
        </m:sSub>
        <m:r>
          <m:rPr>
            <m:sty m:val="p"/>
          </m:rPr>
          <w:rPr>
            <w:rFonts w:ascii="Cambria Math" w:hAnsi="Cambria Math"/>
            <w:sz w:val="20"/>
            <w:szCs w:val="20"/>
            <w:lang w:val="es-MX"/>
          </w:rPr>
          <m:t>+</m:t>
        </m:r>
        <m:sSub>
          <m:sSubPr>
            <m:ctrlPr>
              <w:rPr>
                <w:rFonts w:ascii="Cambria Math" w:hAnsi="Cambria Math"/>
                <w:sz w:val="20"/>
                <w:szCs w:val="20"/>
                <w:lang w:val="es-MX"/>
              </w:rPr>
            </m:ctrlPr>
          </m:sSubPr>
          <m:e>
            <m:r>
              <m:rPr>
                <m:sty m:val="bi"/>
              </m:rPr>
              <w:rPr>
                <w:rFonts w:ascii="Cambria Math" w:hAnsi="Cambria Math"/>
                <w:sz w:val="20"/>
                <w:szCs w:val="20"/>
                <w:lang w:val="es-MX"/>
              </w:rPr>
              <m:t>β</m:t>
            </m:r>
          </m:e>
          <m:sub>
            <m:r>
              <m:rPr>
                <m:sty m:val="b"/>
              </m:rPr>
              <w:rPr>
                <w:rFonts w:ascii="Cambria Math" w:hAnsi="Cambria Math"/>
                <w:sz w:val="20"/>
                <w:szCs w:val="20"/>
                <w:lang w:val="es-MX"/>
              </w:rPr>
              <m:t>1</m:t>
            </m:r>
          </m:sub>
        </m:sSub>
        <m:r>
          <m:rPr>
            <m:sty m:val="bi"/>
          </m:rPr>
          <w:rPr>
            <w:rFonts w:ascii="Cambria Math" w:hAnsi="Cambria Math"/>
            <w:sz w:val="20"/>
            <w:szCs w:val="20"/>
            <w:lang w:val="es-MX"/>
          </w:rPr>
          <m:t>educ</m:t>
        </m:r>
        <m:r>
          <m:rPr>
            <m:sty m:val="p"/>
          </m:rPr>
          <w:rPr>
            <w:rFonts w:ascii="Cambria Math" w:hAnsi="Cambria Math"/>
            <w:sz w:val="20"/>
            <w:szCs w:val="20"/>
            <w:lang w:val="es-MX"/>
          </w:rPr>
          <m:t>+</m:t>
        </m:r>
        <m:sSub>
          <m:sSubPr>
            <m:ctrlPr>
              <w:rPr>
                <w:rFonts w:ascii="Cambria Math" w:hAnsi="Cambria Math"/>
                <w:sz w:val="20"/>
                <w:szCs w:val="20"/>
                <w:lang w:val="es-MX"/>
              </w:rPr>
            </m:ctrlPr>
          </m:sSubPr>
          <m:e>
            <m:r>
              <m:rPr>
                <m:sty m:val="bi"/>
              </m:rPr>
              <w:rPr>
                <w:rFonts w:ascii="Cambria Math" w:hAnsi="Cambria Math"/>
                <w:sz w:val="20"/>
                <w:szCs w:val="20"/>
                <w:lang w:val="es-MX"/>
              </w:rPr>
              <m:t>β</m:t>
            </m:r>
          </m:e>
          <m:sub>
            <m:r>
              <m:rPr>
                <m:sty m:val="b"/>
              </m:rPr>
              <w:rPr>
                <w:rFonts w:ascii="Cambria Math" w:hAnsi="Cambria Math"/>
                <w:sz w:val="20"/>
                <w:szCs w:val="20"/>
                <w:lang w:val="es-MX"/>
              </w:rPr>
              <m:t>2</m:t>
            </m:r>
          </m:sub>
        </m:sSub>
        <m:r>
          <m:rPr>
            <m:sty m:val="bi"/>
          </m:rPr>
          <w:rPr>
            <w:rFonts w:ascii="Cambria Math" w:hAnsi="Cambria Math"/>
            <w:sz w:val="20"/>
            <w:szCs w:val="20"/>
            <w:lang w:val="es-MX"/>
          </w:rPr>
          <m:t>edu</m:t>
        </m:r>
        <m:sSup>
          <m:sSupPr>
            <m:ctrlPr>
              <w:rPr>
                <w:rFonts w:ascii="Cambria Math" w:hAnsi="Cambria Math"/>
                <w:sz w:val="20"/>
                <w:szCs w:val="20"/>
                <w:lang w:val="es-MX"/>
              </w:rPr>
            </m:ctrlPr>
          </m:sSupPr>
          <m:e>
            <m:r>
              <m:rPr>
                <m:sty m:val="bi"/>
              </m:rPr>
              <w:rPr>
                <w:rFonts w:ascii="Cambria Math" w:hAnsi="Cambria Math"/>
                <w:sz w:val="20"/>
                <w:szCs w:val="20"/>
                <w:lang w:val="es-MX"/>
              </w:rPr>
              <m:t>c</m:t>
            </m:r>
          </m:e>
          <m:sup>
            <m:r>
              <m:rPr>
                <m:sty m:val="b"/>
              </m:rPr>
              <w:rPr>
                <w:rFonts w:ascii="Cambria Math" w:hAnsi="Cambria Math"/>
                <w:sz w:val="20"/>
                <w:szCs w:val="20"/>
                <w:lang w:val="es-MX"/>
              </w:rPr>
              <m:t>2</m:t>
            </m:r>
          </m:sup>
        </m:sSup>
        <m:r>
          <m:rPr>
            <m:sty m:val="p"/>
          </m:rPr>
          <w:rPr>
            <w:rFonts w:ascii="Cambria Math" w:hAnsi="Cambria Math"/>
            <w:sz w:val="20"/>
            <w:szCs w:val="20"/>
            <w:lang w:val="es-MX"/>
          </w:rPr>
          <m:t>+</m:t>
        </m:r>
        <m:sSub>
          <m:sSubPr>
            <m:ctrlPr>
              <w:rPr>
                <w:rFonts w:ascii="Cambria Math" w:hAnsi="Cambria Math"/>
                <w:sz w:val="20"/>
                <w:szCs w:val="20"/>
                <w:lang w:val="es-MX"/>
              </w:rPr>
            </m:ctrlPr>
          </m:sSubPr>
          <m:e>
            <m:r>
              <m:rPr>
                <m:sty m:val="bi"/>
              </m:rPr>
              <w:rPr>
                <w:rFonts w:ascii="Cambria Math" w:hAnsi="Cambria Math"/>
                <w:sz w:val="20"/>
                <w:szCs w:val="20"/>
                <w:lang w:val="es-MX"/>
              </w:rPr>
              <m:t>β</m:t>
            </m:r>
          </m:e>
          <m:sub>
            <m:r>
              <m:rPr>
                <m:sty m:val="b"/>
              </m:rPr>
              <w:rPr>
                <w:rFonts w:ascii="Cambria Math" w:hAnsi="Cambria Math"/>
                <w:sz w:val="20"/>
                <w:szCs w:val="20"/>
                <w:lang w:val="es-MX"/>
              </w:rPr>
              <m:t>3</m:t>
            </m:r>
          </m:sub>
        </m:sSub>
        <m:r>
          <m:rPr>
            <m:sty m:val="bi"/>
          </m:rPr>
          <w:rPr>
            <w:rFonts w:ascii="Cambria Math" w:hAnsi="Cambria Math"/>
            <w:sz w:val="20"/>
            <w:szCs w:val="20"/>
            <w:lang w:val="es-MX"/>
          </w:rPr>
          <m:t>age</m:t>
        </m:r>
        <m:r>
          <m:rPr>
            <m:sty m:val="p"/>
          </m:rPr>
          <w:rPr>
            <w:rFonts w:ascii="Cambria Math" w:hAnsi="Cambria Math"/>
            <w:sz w:val="20"/>
            <w:szCs w:val="20"/>
            <w:lang w:val="es-MX"/>
          </w:rPr>
          <m:t>+</m:t>
        </m:r>
        <m:sSub>
          <m:sSubPr>
            <m:ctrlPr>
              <w:rPr>
                <w:rFonts w:ascii="Cambria Math" w:hAnsi="Cambria Math"/>
                <w:sz w:val="20"/>
                <w:szCs w:val="20"/>
                <w:lang w:val="es-MX"/>
              </w:rPr>
            </m:ctrlPr>
          </m:sSubPr>
          <m:e>
            <m:r>
              <m:rPr>
                <m:sty m:val="bi"/>
              </m:rPr>
              <w:rPr>
                <w:rFonts w:ascii="Cambria Math" w:hAnsi="Cambria Math"/>
                <w:sz w:val="20"/>
                <w:szCs w:val="20"/>
                <w:lang w:val="es-MX"/>
              </w:rPr>
              <m:t>β</m:t>
            </m:r>
          </m:e>
          <m:sub>
            <m:r>
              <m:rPr>
                <m:sty m:val="b"/>
              </m:rPr>
              <w:rPr>
                <w:rFonts w:ascii="Cambria Math" w:hAnsi="Cambria Math"/>
                <w:sz w:val="20"/>
                <w:szCs w:val="20"/>
                <w:lang w:val="es-MX"/>
              </w:rPr>
              <m:t>4</m:t>
            </m:r>
          </m:sub>
        </m:sSub>
        <m:sSup>
          <m:sSupPr>
            <m:ctrlPr>
              <w:rPr>
                <w:rFonts w:ascii="Cambria Math" w:hAnsi="Cambria Math"/>
                <w:sz w:val="20"/>
                <w:szCs w:val="20"/>
                <w:lang w:val="es-MX"/>
              </w:rPr>
            </m:ctrlPr>
          </m:sSupPr>
          <m:e>
            <m:r>
              <m:rPr>
                <m:sty m:val="bi"/>
              </m:rPr>
              <w:rPr>
                <w:rFonts w:ascii="Cambria Math" w:hAnsi="Cambria Math"/>
                <w:sz w:val="20"/>
                <w:szCs w:val="20"/>
                <w:lang w:val="es-MX"/>
              </w:rPr>
              <m:t>age</m:t>
            </m:r>
          </m:e>
          <m:sup>
            <m:r>
              <m:rPr>
                <m:sty m:val="b"/>
              </m:rPr>
              <w:rPr>
                <w:rFonts w:ascii="Cambria Math" w:hAnsi="Cambria Math"/>
                <w:sz w:val="20"/>
                <w:szCs w:val="20"/>
                <w:lang w:val="es-MX"/>
              </w:rPr>
              <m:t>2</m:t>
            </m:r>
          </m:sup>
        </m:sSup>
        <m:r>
          <m:rPr>
            <m:sty m:val="p"/>
          </m:rPr>
          <w:rPr>
            <w:rFonts w:ascii="Cambria Math" w:hAnsi="Cambria Math"/>
            <w:sz w:val="20"/>
            <w:szCs w:val="20"/>
            <w:lang w:val="es-MX"/>
          </w:rPr>
          <m:t>+</m:t>
        </m:r>
        <m:sSub>
          <m:sSubPr>
            <m:ctrlPr>
              <w:rPr>
                <w:rFonts w:ascii="Cambria Math" w:hAnsi="Cambria Math"/>
                <w:sz w:val="20"/>
                <w:szCs w:val="20"/>
                <w:lang w:val="es-MX"/>
              </w:rPr>
            </m:ctrlPr>
          </m:sSubPr>
          <m:e>
            <m:r>
              <m:rPr>
                <m:sty m:val="bi"/>
              </m:rPr>
              <w:rPr>
                <w:rFonts w:ascii="Cambria Math" w:hAnsi="Cambria Math"/>
                <w:sz w:val="20"/>
                <w:szCs w:val="20"/>
                <w:lang w:val="es-MX"/>
              </w:rPr>
              <m:t>β</m:t>
            </m:r>
          </m:e>
          <m:sub>
            <m:r>
              <m:rPr>
                <m:sty m:val="b"/>
              </m:rPr>
              <w:rPr>
                <w:rFonts w:ascii="Cambria Math" w:hAnsi="Cambria Math"/>
                <w:sz w:val="20"/>
                <w:szCs w:val="20"/>
                <w:lang w:val="es-MX"/>
              </w:rPr>
              <m:t>5</m:t>
            </m:r>
          </m:sub>
        </m:sSub>
        <m:d>
          <m:dPr>
            <m:ctrlPr>
              <w:rPr>
                <w:rFonts w:ascii="Cambria Math" w:hAnsi="Cambria Math"/>
                <w:sz w:val="20"/>
                <w:szCs w:val="20"/>
                <w:lang w:val="es-MX"/>
              </w:rPr>
            </m:ctrlPr>
          </m:dPr>
          <m:e>
            <m:r>
              <m:rPr>
                <m:sty m:val="bi"/>
              </m:rPr>
              <w:rPr>
                <w:rFonts w:ascii="Cambria Math" w:hAnsi="Cambria Math"/>
                <w:sz w:val="20"/>
                <w:szCs w:val="20"/>
                <w:lang w:val="es-MX"/>
              </w:rPr>
              <m:t>educ</m:t>
            </m:r>
          </m:e>
        </m:d>
        <m:d>
          <m:dPr>
            <m:ctrlPr>
              <w:rPr>
                <w:rFonts w:ascii="Cambria Math" w:hAnsi="Cambria Math"/>
                <w:sz w:val="20"/>
                <w:szCs w:val="20"/>
                <w:lang w:val="es-MX"/>
              </w:rPr>
            </m:ctrlPr>
          </m:dPr>
          <m:e>
            <m:r>
              <m:rPr>
                <m:sty m:val="bi"/>
              </m:rPr>
              <w:rPr>
                <w:rFonts w:ascii="Cambria Math" w:hAnsi="Cambria Math"/>
                <w:sz w:val="20"/>
                <w:szCs w:val="20"/>
                <w:lang w:val="es-MX"/>
              </w:rPr>
              <m:t>age</m:t>
            </m:r>
          </m:e>
        </m:d>
        <m:r>
          <m:rPr>
            <m:sty m:val="p"/>
          </m:rPr>
          <w:rPr>
            <w:rFonts w:ascii="Cambria Math" w:hAnsi="Cambria Math"/>
            <w:sz w:val="20"/>
            <w:szCs w:val="20"/>
            <w:lang w:val="es-MX"/>
          </w:rPr>
          <m:t>+</m:t>
        </m:r>
        <m:r>
          <m:rPr>
            <m:sty m:val="bi"/>
          </m:rPr>
          <w:rPr>
            <w:rFonts w:ascii="Cambria Math" w:hAnsi="Cambria Math"/>
            <w:sz w:val="20"/>
            <w:szCs w:val="20"/>
            <w:lang w:val="es-MX"/>
          </w:rPr>
          <m:t>u</m:t>
        </m:r>
      </m:oMath>
      <w:r w:rsidRPr="004F4C9A">
        <w:rPr>
          <w:sz w:val="20"/>
          <w:szCs w:val="20"/>
          <w:lang w:val="es-MX"/>
        </w:rPr>
        <w:t>. Grafique el efecto de la edad contra el ingreso, y de la educación contra el ingreso. Asegúrese de graficar todos los posibles resultados que puedan llegar a darse en función de los coeficientes y sus signos.</w:t>
      </w:r>
    </w:p>
    <w:p w14:paraId="52B4947E" w14:textId="77777777" w:rsidR="0019263D" w:rsidRPr="004F4C9A" w:rsidRDefault="0019263D" w:rsidP="0019263D">
      <w:pPr>
        <w:pStyle w:val="Prrafodelista"/>
        <w:spacing w:before="100" w:beforeAutospacing="1" w:after="100" w:afterAutospacing="1" w:line="240" w:lineRule="auto"/>
        <w:ind w:left="1440"/>
        <w:jc w:val="both"/>
        <w:rPr>
          <w:sz w:val="20"/>
          <w:szCs w:val="20"/>
          <w:lang w:val="es-MX"/>
        </w:rPr>
      </w:pPr>
    </w:p>
    <w:p w14:paraId="64AB63EA" w14:textId="2FE645F3" w:rsidR="00460CCB" w:rsidRPr="004F4C9A" w:rsidRDefault="0019263D" w:rsidP="00460CCB">
      <w:pPr>
        <w:pStyle w:val="Prrafodelista"/>
        <w:numPr>
          <w:ilvl w:val="0"/>
          <w:numId w:val="3"/>
        </w:numPr>
        <w:spacing w:before="100" w:beforeAutospacing="1" w:after="100" w:afterAutospacing="1" w:line="240" w:lineRule="auto"/>
        <w:jc w:val="both"/>
        <w:rPr>
          <w:sz w:val="20"/>
          <w:szCs w:val="20"/>
          <w:lang w:val="es-MX"/>
        </w:rPr>
      </w:pPr>
      <w:r w:rsidRPr="004F4C9A">
        <w:rPr>
          <w:b/>
          <w:bCs/>
          <w:sz w:val="20"/>
          <w:szCs w:val="20"/>
          <w:lang w:val="es-MX"/>
        </w:rPr>
        <w:t>(25%) ¿Qué pasa si le cambiamos un poquito la forma al modelo</w:t>
      </w:r>
      <w:r w:rsidRPr="004F4C9A">
        <w:rPr>
          <w:sz w:val="20"/>
          <w:szCs w:val="20"/>
          <w:lang w:val="es-MX"/>
        </w:rPr>
        <w:t>? Supón que estás trabajando con el siguiente modelo de regresión:</w:t>
      </w:r>
      <w:r w:rsidR="00460CCB" w:rsidRPr="004F4C9A">
        <w:rPr>
          <w:sz w:val="20"/>
          <w:szCs w:val="20"/>
          <w:lang w:val="es-MX"/>
        </w:rPr>
        <w:t xml:space="preserve"> </w:t>
      </w:r>
      <m:oMath>
        <m:sSub>
          <m:sSubPr>
            <m:ctrlPr>
              <w:rPr>
                <w:rFonts w:ascii="Cambria Math" w:hAnsi="Cambria Math"/>
                <w:i/>
                <w:sz w:val="20"/>
                <w:szCs w:val="20"/>
                <w:lang w:val="es-MX"/>
              </w:rPr>
            </m:ctrlPr>
          </m:sSubPr>
          <m:e>
            <m:r>
              <w:rPr>
                <w:rFonts w:ascii="Cambria Math" w:hAnsi="Cambria Math"/>
                <w:sz w:val="20"/>
                <w:szCs w:val="20"/>
                <w:lang w:val="es-MX"/>
              </w:rPr>
              <m:t>y</m:t>
            </m:r>
          </m:e>
          <m:sub>
            <m:r>
              <w:rPr>
                <w:rFonts w:ascii="Cambria Math" w:hAnsi="Cambria Math"/>
                <w:sz w:val="20"/>
                <w:szCs w:val="20"/>
                <w:lang w:val="es-MX"/>
              </w:rPr>
              <m:t>i</m:t>
            </m:r>
          </m:sub>
        </m:sSub>
        <m:r>
          <w:rPr>
            <w:rFonts w:ascii="Cambria Math" w:hAnsi="Cambria Math"/>
            <w:sz w:val="20"/>
            <w:szCs w:val="20"/>
            <w:lang w:val="es-MX"/>
          </w:rPr>
          <m:t>=</m:t>
        </m:r>
        <m:sSub>
          <m:sSubPr>
            <m:ctrlPr>
              <w:rPr>
                <w:rFonts w:ascii="Cambria Math" w:hAnsi="Cambria Math"/>
                <w:i/>
                <w:sz w:val="20"/>
                <w:szCs w:val="20"/>
                <w:lang w:val="es-MX"/>
              </w:rPr>
            </m:ctrlPr>
          </m:sSubPr>
          <m:e>
            <m:r>
              <w:rPr>
                <w:rFonts w:ascii="Cambria Math" w:hAnsi="Cambria Math"/>
                <w:sz w:val="20"/>
                <w:szCs w:val="20"/>
                <w:lang w:val="es-MX"/>
              </w:rPr>
              <m:t>β</m:t>
            </m:r>
          </m:e>
          <m:sub>
            <m:r>
              <w:rPr>
                <w:rFonts w:ascii="Cambria Math" w:hAnsi="Cambria Math"/>
                <w:sz w:val="20"/>
                <w:szCs w:val="20"/>
                <w:lang w:val="es-MX"/>
              </w:rPr>
              <m:t>0</m:t>
            </m:r>
          </m:sub>
        </m:sSub>
        <m:r>
          <w:rPr>
            <w:rFonts w:ascii="Cambria Math" w:hAnsi="Cambria Math"/>
            <w:sz w:val="20"/>
            <w:szCs w:val="20"/>
            <w:lang w:val="es-MX"/>
          </w:rPr>
          <m:t>+</m:t>
        </m:r>
        <m:sSub>
          <m:sSubPr>
            <m:ctrlPr>
              <w:rPr>
                <w:rFonts w:ascii="Cambria Math" w:hAnsi="Cambria Math"/>
                <w:i/>
                <w:sz w:val="20"/>
                <w:szCs w:val="20"/>
                <w:lang w:val="es-MX"/>
              </w:rPr>
            </m:ctrlPr>
          </m:sSubPr>
          <m:e>
            <m:r>
              <w:rPr>
                <w:rFonts w:ascii="Cambria Math" w:hAnsi="Cambria Math"/>
                <w:sz w:val="20"/>
                <w:szCs w:val="20"/>
                <w:lang w:val="es-MX"/>
              </w:rPr>
              <m:t>β</m:t>
            </m:r>
          </m:e>
          <m:sub>
            <m:r>
              <w:rPr>
                <w:rFonts w:ascii="Cambria Math" w:hAnsi="Cambria Math"/>
                <w:sz w:val="20"/>
                <w:szCs w:val="20"/>
                <w:lang w:val="es-MX"/>
              </w:rPr>
              <m:t>1</m:t>
            </m:r>
          </m:sub>
        </m:sSub>
        <m:func>
          <m:funcPr>
            <m:ctrlPr>
              <w:rPr>
                <w:rFonts w:ascii="Cambria Math" w:hAnsi="Cambria Math"/>
                <w:sz w:val="20"/>
                <w:szCs w:val="20"/>
                <w:lang w:val="es-MX"/>
              </w:rPr>
            </m:ctrlPr>
          </m:funcPr>
          <m:fName>
            <m:r>
              <m:rPr>
                <m:sty m:val="p"/>
              </m:rPr>
              <w:rPr>
                <w:rFonts w:ascii="Cambria Math" w:hAnsi="Cambria Math"/>
                <w:sz w:val="20"/>
                <w:szCs w:val="20"/>
                <w:lang w:val="es-MX"/>
              </w:rPr>
              <m:t>ln</m:t>
            </m:r>
          </m:fName>
          <m:e>
            <m:d>
              <m:dPr>
                <m:ctrlPr>
                  <w:rPr>
                    <w:rFonts w:ascii="Cambria Math" w:hAnsi="Cambria Math"/>
                    <w:i/>
                    <w:sz w:val="20"/>
                    <w:szCs w:val="20"/>
                    <w:lang w:val="es-MX"/>
                  </w:rPr>
                </m:ctrlPr>
              </m:dPr>
              <m:e>
                <m:r>
                  <w:rPr>
                    <w:rFonts w:ascii="Cambria Math" w:hAnsi="Cambria Math"/>
                    <w:sz w:val="20"/>
                    <w:szCs w:val="20"/>
                    <w:lang w:val="es-MX"/>
                  </w:rPr>
                  <m:t>x</m:t>
                </m:r>
              </m:e>
            </m:d>
          </m:e>
        </m:func>
        <m:r>
          <w:rPr>
            <w:rFonts w:ascii="Cambria Math" w:hAnsi="Cambria Math"/>
            <w:sz w:val="20"/>
            <w:szCs w:val="20"/>
            <w:lang w:val="es-MX"/>
          </w:rPr>
          <m:t>+u</m:t>
        </m:r>
      </m:oMath>
      <w:r w:rsidR="00460CCB" w:rsidRPr="004F4C9A">
        <w:rPr>
          <w:rFonts w:eastAsiaTheme="minorEastAsia"/>
          <w:sz w:val="20"/>
          <w:szCs w:val="20"/>
          <w:lang w:val="es-MX"/>
        </w:rPr>
        <w:t xml:space="preserve">, </w:t>
      </w:r>
      <w:r w:rsidRPr="004F4C9A">
        <w:rPr>
          <w:rFonts w:eastAsiaTheme="minorEastAsia"/>
          <w:sz w:val="20"/>
          <w:szCs w:val="20"/>
          <w:lang w:val="es-MX"/>
        </w:rPr>
        <w:t xml:space="preserve">Todo bien hasta ahí. Pero ahora decides modificarlo un poco y estimas esta nueva versión: </w:t>
      </w:r>
      <m:oMath>
        <m:sSub>
          <m:sSubPr>
            <m:ctrlPr>
              <w:rPr>
                <w:rFonts w:ascii="Cambria Math" w:eastAsiaTheme="minorEastAsia" w:hAnsi="Cambria Math"/>
                <w:i/>
                <w:sz w:val="20"/>
                <w:szCs w:val="20"/>
                <w:lang w:val="es-MX"/>
              </w:rPr>
            </m:ctrlPr>
          </m:sSubPr>
          <m:e>
            <m:r>
              <w:rPr>
                <w:rFonts w:ascii="Cambria Math" w:eastAsiaTheme="minorEastAsia" w:hAnsi="Cambria Math"/>
                <w:sz w:val="20"/>
                <w:szCs w:val="20"/>
                <w:lang w:val="es-MX"/>
              </w:rPr>
              <m:t>c</m:t>
            </m:r>
          </m:e>
          <m:sub>
            <m:r>
              <w:rPr>
                <w:rFonts w:ascii="Cambria Math" w:eastAsiaTheme="minorEastAsia" w:hAnsi="Cambria Math"/>
                <w:sz w:val="20"/>
                <w:szCs w:val="20"/>
                <w:lang w:val="es-MX"/>
              </w:rPr>
              <m:t>1</m:t>
            </m:r>
          </m:sub>
        </m:sSub>
        <m:sSub>
          <m:sSubPr>
            <m:ctrlPr>
              <w:rPr>
                <w:rFonts w:ascii="Cambria Math" w:hAnsi="Cambria Math"/>
                <w:i/>
                <w:sz w:val="20"/>
                <w:szCs w:val="20"/>
                <w:lang w:val="es-MX"/>
              </w:rPr>
            </m:ctrlPr>
          </m:sSubPr>
          <m:e>
            <m:r>
              <w:rPr>
                <w:rFonts w:ascii="Cambria Math" w:hAnsi="Cambria Math"/>
                <w:sz w:val="20"/>
                <w:szCs w:val="20"/>
                <w:lang w:val="es-MX"/>
              </w:rPr>
              <m:t>y</m:t>
            </m:r>
          </m:e>
          <m:sub>
            <m:r>
              <w:rPr>
                <w:rFonts w:ascii="Cambria Math" w:hAnsi="Cambria Math"/>
                <w:sz w:val="20"/>
                <w:szCs w:val="20"/>
                <w:lang w:val="es-MX"/>
              </w:rPr>
              <m:t>i</m:t>
            </m:r>
          </m:sub>
        </m:sSub>
        <m:r>
          <w:rPr>
            <w:rFonts w:ascii="Cambria Math" w:hAnsi="Cambria Math"/>
            <w:sz w:val="20"/>
            <w:szCs w:val="20"/>
            <w:lang w:val="es-MX"/>
          </w:rPr>
          <m:t>=</m:t>
        </m:r>
        <m:sSub>
          <m:sSubPr>
            <m:ctrlPr>
              <w:rPr>
                <w:rFonts w:ascii="Cambria Math" w:hAnsi="Cambria Math"/>
                <w:i/>
                <w:sz w:val="20"/>
                <w:szCs w:val="20"/>
                <w:lang w:val="es-MX"/>
              </w:rPr>
            </m:ctrlPr>
          </m:sSubPr>
          <m:e>
            <m:r>
              <w:rPr>
                <w:rFonts w:ascii="Cambria Math" w:hAnsi="Cambria Math"/>
                <w:sz w:val="20"/>
                <w:szCs w:val="20"/>
                <w:lang w:val="es-MX"/>
              </w:rPr>
              <m:t>γ</m:t>
            </m:r>
          </m:e>
          <m:sub>
            <m:r>
              <w:rPr>
                <w:rFonts w:ascii="Cambria Math" w:hAnsi="Cambria Math"/>
                <w:sz w:val="20"/>
                <w:szCs w:val="20"/>
                <w:lang w:val="es-MX"/>
              </w:rPr>
              <m:t>0</m:t>
            </m:r>
          </m:sub>
        </m:sSub>
        <m:r>
          <w:rPr>
            <w:rFonts w:ascii="Cambria Math" w:hAnsi="Cambria Math"/>
            <w:sz w:val="20"/>
            <w:szCs w:val="20"/>
            <w:lang w:val="es-MX"/>
          </w:rPr>
          <m:t>+</m:t>
        </m:r>
        <m:sSub>
          <m:sSubPr>
            <m:ctrlPr>
              <w:rPr>
                <w:rFonts w:ascii="Cambria Math" w:hAnsi="Cambria Math"/>
                <w:i/>
                <w:sz w:val="20"/>
                <w:szCs w:val="20"/>
                <w:lang w:val="es-MX"/>
              </w:rPr>
            </m:ctrlPr>
          </m:sSubPr>
          <m:e>
            <m:r>
              <w:rPr>
                <w:rFonts w:ascii="Cambria Math" w:hAnsi="Cambria Math"/>
                <w:sz w:val="20"/>
                <w:szCs w:val="20"/>
                <w:lang w:val="es-MX"/>
              </w:rPr>
              <m:t>γ</m:t>
            </m:r>
          </m:e>
          <m:sub>
            <m:r>
              <w:rPr>
                <w:rFonts w:ascii="Cambria Math" w:hAnsi="Cambria Math"/>
                <w:sz w:val="20"/>
                <w:szCs w:val="20"/>
                <w:lang w:val="es-MX"/>
              </w:rPr>
              <m:t>1</m:t>
            </m:r>
          </m:sub>
        </m:sSub>
        <m:func>
          <m:funcPr>
            <m:ctrlPr>
              <w:rPr>
                <w:rFonts w:ascii="Cambria Math" w:hAnsi="Cambria Math"/>
                <w:sz w:val="20"/>
                <w:szCs w:val="20"/>
                <w:lang w:val="es-MX"/>
              </w:rPr>
            </m:ctrlPr>
          </m:funcPr>
          <m:fName>
            <m:r>
              <m:rPr>
                <m:sty m:val="p"/>
              </m:rPr>
              <w:rPr>
                <w:rFonts w:ascii="Cambria Math" w:hAnsi="Cambria Math"/>
                <w:sz w:val="20"/>
                <w:szCs w:val="20"/>
                <w:lang w:val="es-MX"/>
              </w:rPr>
              <m:t>ln</m:t>
            </m:r>
          </m:fName>
          <m:e>
            <m:d>
              <m:dPr>
                <m:ctrlPr>
                  <w:rPr>
                    <w:rFonts w:ascii="Cambria Math" w:hAnsi="Cambria Math"/>
                    <w:i/>
                    <w:sz w:val="20"/>
                    <w:szCs w:val="20"/>
                    <w:lang w:val="es-MX"/>
                  </w:rPr>
                </m:ctrlPr>
              </m:dPr>
              <m:e>
                <m:r>
                  <w:rPr>
                    <w:rFonts w:ascii="Cambria Math" w:hAnsi="Cambria Math"/>
                    <w:sz w:val="20"/>
                    <w:szCs w:val="20"/>
                    <w:lang w:val="es-MX"/>
                  </w:rPr>
                  <m:t>a+</m:t>
                </m:r>
                <m:sSub>
                  <m:sSubPr>
                    <m:ctrlPr>
                      <w:rPr>
                        <w:rFonts w:ascii="Cambria Math" w:hAnsi="Cambria Math"/>
                        <w:i/>
                        <w:sz w:val="20"/>
                        <w:szCs w:val="20"/>
                        <w:lang w:val="es-MX"/>
                      </w:rPr>
                    </m:ctrlPr>
                  </m:sSubPr>
                  <m:e>
                    <m:r>
                      <w:rPr>
                        <w:rFonts w:ascii="Cambria Math" w:hAnsi="Cambria Math"/>
                        <w:sz w:val="20"/>
                        <w:szCs w:val="20"/>
                        <w:lang w:val="es-MX"/>
                      </w:rPr>
                      <m:t>c</m:t>
                    </m:r>
                  </m:e>
                  <m:sub>
                    <m:r>
                      <w:rPr>
                        <w:rFonts w:ascii="Cambria Math" w:hAnsi="Cambria Math"/>
                        <w:sz w:val="20"/>
                        <w:szCs w:val="20"/>
                        <w:lang w:val="es-MX"/>
                      </w:rPr>
                      <m:t>2</m:t>
                    </m:r>
                  </m:sub>
                </m:sSub>
                <m:r>
                  <w:rPr>
                    <w:rFonts w:ascii="Cambria Math" w:hAnsi="Cambria Math"/>
                    <w:sz w:val="20"/>
                    <w:szCs w:val="20"/>
                    <w:lang w:val="es-MX"/>
                  </w:rPr>
                  <m:t>x</m:t>
                </m:r>
              </m:e>
            </m:d>
          </m:e>
        </m:func>
        <m:r>
          <w:rPr>
            <w:rFonts w:ascii="Cambria Math" w:hAnsi="Cambria Math"/>
            <w:sz w:val="20"/>
            <w:szCs w:val="20"/>
            <w:lang w:val="es-MX"/>
          </w:rPr>
          <m:t>+u</m:t>
        </m:r>
      </m:oMath>
      <w:r w:rsidR="00460CCB" w:rsidRPr="004F4C9A">
        <w:rPr>
          <w:rFonts w:eastAsiaTheme="minorEastAsia"/>
          <w:sz w:val="20"/>
          <w:szCs w:val="20"/>
          <w:lang w:val="es-MX"/>
        </w:rPr>
        <w:t xml:space="preserve"> </w:t>
      </w:r>
      <w:r w:rsidRPr="004F4C9A">
        <w:rPr>
          <w:rFonts w:eastAsiaTheme="minorEastAsia"/>
          <w:sz w:val="20"/>
          <w:szCs w:val="20"/>
          <w:lang w:val="es-MX"/>
        </w:rPr>
        <w:t xml:space="preserve"> donde todas las constantes son positivas ¿Cómo cambiarían tus resultados en este nuevo modelo, en comparación con el modelo original?</w:t>
      </w:r>
    </w:p>
    <w:p w14:paraId="1BA2E270" w14:textId="77777777" w:rsidR="0019263D" w:rsidRPr="004F4C9A" w:rsidRDefault="0019263D" w:rsidP="0019263D">
      <w:pPr>
        <w:pStyle w:val="Prrafodelista"/>
        <w:spacing w:before="100" w:beforeAutospacing="1" w:after="100" w:afterAutospacing="1" w:line="240" w:lineRule="auto"/>
        <w:jc w:val="both"/>
        <w:rPr>
          <w:sz w:val="20"/>
          <w:szCs w:val="20"/>
          <w:lang w:val="es-MX"/>
        </w:rPr>
      </w:pPr>
    </w:p>
    <w:p w14:paraId="66414ED0" w14:textId="11E52651" w:rsidR="0019263D" w:rsidRPr="004F4C9A" w:rsidRDefault="0019263D" w:rsidP="0019263D">
      <w:pPr>
        <w:pStyle w:val="Prrafodelista"/>
        <w:numPr>
          <w:ilvl w:val="0"/>
          <w:numId w:val="3"/>
        </w:numPr>
        <w:spacing w:before="100" w:beforeAutospacing="1" w:after="100" w:afterAutospacing="1" w:line="240" w:lineRule="auto"/>
        <w:jc w:val="both"/>
        <w:rPr>
          <w:rFonts w:eastAsiaTheme="minorEastAsia"/>
          <w:sz w:val="20"/>
          <w:szCs w:val="20"/>
          <w:lang w:val="es-MX"/>
        </w:rPr>
      </w:pPr>
      <w:r w:rsidRPr="004F4C9A">
        <w:rPr>
          <w:b/>
          <w:bCs/>
          <w:sz w:val="20"/>
          <w:szCs w:val="20"/>
          <w:lang w:val="es-MX"/>
        </w:rPr>
        <w:t xml:space="preserve">Bono. </w:t>
      </w:r>
      <w:r w:rsidRPr="004F4C9A">
        <w:rPr>
          <w:rFonts w:eastAsiaTheme="minorEastAsia"/>
          <w:sz w:val="20"/>
          <w:szCs w:val="20"/>
          <w:lang w:val="es-MX"/>
        </w:rPr>
        <w:t xml:space="preserve">Supón que estás estimando una relación lineal entre dos variables, </w:t>
      </w:r>
      <w:r w:rsidRPr="004F4C9A">
        <w:rPr>
          <w:rFonts w:ascii="Cambria Math" w:eastAsiaTheme="minorEastAsia" w:hAnsi="Cambria Math" w:cs="Cambria Math"/>
          <w:sz w:val="20"/>
          <w:szCs w:val="20"/>
          <w:lang w:val="es-MX"/>
        </w:rPr>
        <w:t>𝑌</w:t>
      </w:r>
      <w:r w:rsidRPr="004F4C9A">
        <w:rPr>
          <w:rFonts w:eastAsiaTheme="minorEastAsia"/>
          <w:sz w:val="20"/>
          <w:szCs w:val="20"/>
          <w:lang w:val="es-MX"/>
        </w:rPr>
        <w:t xml:space="preserve"> y </w:t>
      </w:r>
      <w:r w:rsidRPr="004F4C9A">
        <w:rPr>
          <w:rFonts w:ascii="Cambria Math" w:eastAsiaTheme="minorEastAsia" w:hAnsi="Cambria Math" w:cs="Cambria Math"/>
          <w:sz w:val="20"/>
          <w:szCs w:val="20"/>
          <w:lang w:val="es-MX"/>
        </w:rPr>
        <w:t>𝑋</w:t>
      </w:r>
      <w:r w:rsidRPr="004F4C9A">
        <w:rPr>
          <w:rFonts w:eastAsiaTheme="minorEastAsia"/>
          <w:sz w:val="20"/>
          <w:szCs w:val="20"/>
          <w:lang w:val="es-MX"/>
        </w:rPr>
        <w:t xml:space="preserve"> y decides comparar dos formas distintas de escribir el modelo de regresión: </w:t>
      </w:r>
      <m:oMath>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y</m:t>
            </m:r>
          </m:e>
          <m:sub>
            <m:r>
              <m:rPr>
                <m:sty m:val="bi"/>
              </m:rPr>
              <w:rPr>
                <w:rFonts w:ascii="Cambria Math" w:eastAsiaTheme="minorEastAsia" w:hAnsi="Cambria Math"/>
                <w:sz w:val="20"/>
                <w:szCs w:val="20"/>
                <w:lang w:val="es-MX"/>
              </w:rPr>
              <m:t>i</m:t>
            </m:r>
          </m:sub>
        </m:sSub>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β</m:t>
            </m:r>
          </m:e>
          <m:sub>
            <m:r>
              <m:rPr>
                <m:sty m:val="b"/>
              </m:rPr>
              <w:rPr>
                <w:rFonts w:ascii="Cambria Math" w:eastAsiaTheme="minorEastAsia" w:hAnsi="Cambria Math"/>
                <w:sz w:val="20"/>
                <w:szCs w:val="20"/>
                <w:lang w:val="es-MX"/>
              </w:rPr>
              <m:t>0</m:t>
            </m:r>
          </m:sub>
        </m:sSub>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β</m:t>
            </m:r>
          </m:e>
          <m:sub>
            <m:r>
              <m:rPr>
                <m:sty m:val="b"/>
              </m:rPr>
              <w:rPr>
                <w:rFonts w:ascii="Cambria Math" w:eastAsiaTheme="minorEastAsia" w:hAnsi="Cambria Math"/>
                <w:sz w:val="20"/>
                <w:szCs w:val="20"/>
                <w:lang w:val="es-MX"/>
              </w:rPr>
              <m:t>1</m:t>
            </m:r>
          </m:sub>
        </m:sSub>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x</m:t>
            </m:r>
          </m:e>
          <m:sub>
            <m:r>
              <m:rPr>
                <m:sty m:val="bi"/>
              </m:rPr>
              <w:rPr>
                <w:rFonts w:ascii="Cambria Math" w:eastAsiaTheme="minorEastAsia" w:hAnsi="Cambria Math"/>
                <w:sz w:val="20"/>
                <w:szCs w:val="20"/>
                <w:lang w:val="es-MX"/>
              </w:rPr>
              <m:t>i</m:t>
            </m:r>
          </m:sub>
        </m:sSub>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u</m:t>
            </m:r>
          </m:e>
          <m:sub>
            <m:r>
              <m:rPr>
                <m:sty m:val="bi"/>
              </m:rPr>
              <w:rPr>
                <w:rFonts w:ascii="Cambria Math" w:eastAsiaTheme="minorEastAsia" w:hAnsi="Cambria Math"/>
                <w:sz w:val="20"/>
                <w:szCs w:val="20"/>
                <w:lang w:val="es-MX"/>
              </w:rPr>
              <m:t>i</m:t>
            </m:r>
          </m:sub>
        </m:sSub>
      </m:oMath>
      <w:r w:rsidRPr="004F4C9A">
        <w:rPr>
          <w:rFonts w:eastAsiaTheme="minorEastAsia"/>
          <w:sz w:val="20"/>
          <w:szCs w:val="20"/>
          <w:lang w:val="es-MX"/>
        </w:rPr>
        <w:t xml:space="preserve"> y con el modelo </w:t>
      </w:r>
      <m:oMath>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y</m:t>
            </m:r>
          </m:e>
          <m:sub>
            <m:r>
              <m:rPr>
                <m:sty m:val="bi"/>
              </m:rPr>
              <w:rPr>
                <w:rFonts w:ascii="Cambria Math" w:eastAsiaTheme="minorEastAsia" w:hAnsi="Cambria Math"/>
                <w:sz w:val="20"/>
                <w:szCs w:val="20"/>
                <w:lang w:val="es-MX"/>
              </w:rPr>
              <m:t>i</m:t>
            </m:r>
          </m:sub>
        </m:sSub>
        <m:r>
          <m:rPr>
            <m:sty m:val="p"/>
          </m:rPr>
          <w:rPr>
            <w:rFonts w:ascii="Cambria Math" w:eastAsiaTheme="minorEastAsia" w:hAnsi="Cambria Math"/>
            <w:sz w:val="20"/>
            <w:szCs w:val="20"/>
            <w:lang w:val="es-MX"/>
          </w:rPr>
          <m:t>-</m:t>
        </m:r>
        <m:acc>
          <m:accPr>
            <m:chr m:val="̅"/>
            <m:ctrlPr>
              <w:rPr>
                <w:rFonts w:ascii="Cambria Math" w:eastAsiaTheme="minorEastAsia" w:hAnsi="Cambria Math"/>
                <w:sz w:val="20"/>
                <w:szCs w:val="20"/>
                <w:lang w:val="es-MX"/>
              </w:rPr>
            </m:ctrlPr>
          </m:accPr>
          <m:e>
            <m:r>
              <m:rPr>
                <m:sty m:val="bi"/>
              </m:rPr>
              <w:rPr>
                <w:rFonts w:ascii="Cambria Math" w:eastAsiaTheme="minorEastAsia" w:hAnsi="Cambria Math"/>
                <w:sz w:val="20"/>
                <w:szCs w:val="20"/>
                <w:lang w:val="es-MX"/>
              </w:rPr>
              <m:t>y</m:t>
            </m:r>
          </m:e>
        </m:acc>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γ</m:t>
            </m:r>
          </m:e>
          <m:sub>
            <m:r>
              <m:rPr>
                <m:sty m:val="b"/>
              </m:rPr>
              <w:rPr>
                <w:rFonts w:ascii="Cambria Math" w:eastAsiaTheme="minorEastAsia" w:hAnsi="Cambria Math"/>
                <w:sz w:val="20"/>
                <w:szCs w:val="20"/>
                <w:lang w:val="es-MX"/>
              </w:rPr>
              <m:t>0</m:t>
            </m:r>
          </m:sub>
        </m:sSub>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γ</m:t>
            </m:r>
          </m:e>
          <m:sub>
            <m:r>
              <m:rPr>
                <m:sty m:val="b"/>
              </m:rPr>
              <w:rPr>
                <w:rFonts w:ascii="Cambria Math" w:eastAsiaTheme="minorEastAsia" w:hAnsi="Cambria Math"/>
                <w:sz w:val="20"/>
                <w:szCs w:val="20"/>
                <w:lang w:val="es-MX"/>
              </w:rPr>
              <m:t>1</m:t>
            </m:r>
          </m:sub>
        </m:sSub>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x</m:t>
            </m:r>
          </m:e>
          <m:sub>
            <m:r>
              <m:rPr>
                <m:sty m:val="bi"/>
              </m:rPr>
              <w:rPr>
                <w:rFonts w:ascii="Cambria Math" w:eastAsiaTheme="minorEastAsia" w:hAnsi="Cambria Math"/>
                <w:sz w:val="20"/>
                <w:szCs w:val="20"/>
                <w:lang w:val="es-MX"/>
              </w:rPr>
              <m:t>i</m:t>
            </m:r>
          </m:sub>
        </m:sSub>
        <m:r>
          <m:rPr>
            <m:sty m:val="p"/>
          </m:rPr>
          <w:rPr>
            <w:rFonts w:ascii="Cambria Math" w:eastAsiaTheme="minorEastAsia" w:hAnsi="Cambria Math"/>
            <w:sz w:val="20"/>
            <w:szCs w:val="20"/>
            <w:lang w:val="es-MX"/>
          </w:rPr>
          <m:t>-</m:t>
        </m:r>
        <m:acc>
          <m:accPr>
            <m:chr m:val="̅"/>
            <m:ctrlPr>
              <w:rPr>
                <w:rFonts w:ascii="Cambria Math" w:eastAsiaTheme="minorEastAsia" w:hAnsi="Cambria Math"/>
                <w:sz w:val="20"/>
                <w:szCs w:val="20"/>
                <w:lang w:val="es-MX"/>
              </w:rPr>
            </m:ctrlPr>
          </m:accPr>
          <m:e>
            <m:r>
              <m:rPr>
                <m:sty m:val="bi"/>
              </m:rPr>
              <w:rPr>
                <w:rFonts w:ascii="Cambria Math" w:eastAsiaTheme="minorEastAsia" w:hAnsi="Cambria Math"/>
                <w:sz w:val="20"/>
                <w:szCs w:val="20"/>
                <w:lang w:val="es-MX"/>
              </w:rPr>
              <m:t>x</m:t>
            </m:r>
          </m:e>
        </m:acc>
        <m:r>
          <m:rPr>
            <m:sty m:val="p"/>
          </m:rPr>
          <w:rPr>
            <w:rFonts w:ascii="Cambria Math" w:eastAsiaTheme="minorEastAsia" w:hAnsi="Cambria Math"/>
            <w:sz w:val="20"/>
            <w:szCs w:val="20"/>
            <w:lang w:val="es-MX"/>
          </w:rPr>
          <m:t>)+</m:t>
        </m:r>
        <m:sSub>
          <m:sSubPr>
            <m:ctrlPr>
              <w:rPr>
                <w:rFonts w:ascii="Cambria Math" w:eastAsiaTheme="minorEastAsia" w:hAnsi="Cambria Math"/>
                <w:sz w:val="20"/>
                <w:szCs w:val="20"/>
                <w:lang w:val="es-MX"/>
              </w:rPr>
            </m:ctrlPr>
          </m:sSubPr>
          <m:e>
            <m:r>
              <m:rPr>
                <m:sty m:val="bi"/>
              </m:rPr>
              <w:rPr>
                <w:rFonts w:ascii="Cambria Math" w:eastAsiaTheme="minorEastAsia" w:hAnsi="Cambria Math"/>
                <w:sz w:val="20"/>
                <w:szCs w:val="20"/>
                <w:lang w:val="es-MX"/>
              </w:rPr>
              <m:t>u</m:t>
            </m:r>
          </m:e>
          <m:sub>
            <m:r>
              <m:rPr>
                <m:sty m:val="bi"/>
              </m:rPr>
              <w:rPr>
                <w:rFonts w:ascii="Cambria Math" w:eastAsiaTheme="minorEastAsia" w:hAnsi="Cambria Math"/>
                <w:sz w:val="20"/>
                <w:szCs w:val="20"/>
                <w:lang w:val="es-MX"/>
              </w:rPr>
              <m:t>i</m:t>
            </m:r>
          </m:sub>
        </m:sSub>
      </m:oMath>
    </w:p>
    <w:p w14:paraId="7035CC82" w14:textId="4F68D01F" w:rsidR="0019263D" w:rsidRPr="004F4C9A" w:rsidRDefault="0019263D" w:rsidP="0019263D">
      <w:pPr>
        <w:pStyle w:val="Prrafodelista"/>
        <w:numPr>
          <w:ilvl w:val="1"/>
          <w:numId w:val="3"/>
        </w:numPr>
        <w:spacing w:before="100" w:beforeAutospacing="1" w:after="100" w:afterAutospacing="1" w:line="240" w:lineRule="auto"/>
        <w:jc w:val="both"/>
        <w:rPr>
          <w:rFonts w:eastAsiaTheme="minorEastAsia"/>
          <w:sz w:val="20"/>
          <w:szCs w:val="20"/>
          <w:lang w:val="es-MX"/>
        </w:rPr>
      </w:pPr>
      <w:r w:rsidRPr="004F4C9A">
        <w:rPr>
          <w:rFonts w:eastAsiaTheme="minorEastAsia"/>
          <w:sz w:val="20"/>
          <w:szCs w:val="20"/>
          <w:lang w:val="es-MX"/>
        </w:rPr>
        <w:t xml:space="preserve">Calcule los </w:t>
      </w:r>
      <w:proofErr w:type="spellStart"/>
      <w:r w:rsidRPr="004F4C9A">
        <w:rPr>
          <w:rFonts w:eastAsiaTheme="minorEastAsia"/>
          <w:sz w:val="20"/>
          <w:szCs w:val="20"/>
          <w:lang w:val="es-MX"/>
        </w:rPr>
        <w:t>interceptos</w:t>
      </w:r>
      <w:proofErr w:type="spellEnd"/>
      <w:r w:rsidRPr="004F4C9A">
        <w:rPr>
          <w:rFonts w:eastAsiaTheme="minorEastAsia"/>
          <w:sz w:val="20"/>
          <w:szCs w:val="20"/>
          <w:lang w:val="es-MX"/>
        </w:rPr>
        <w:t xml:space="preserve"> de ambos modelos ¿son iguales? ¿</w:t>
      </w:r>
      <w:r w:rsidR="00D404C3" w:rsidRPr="004F4C9A">
        <w:rPr>
          <w:rFonts w:eastAsiaTheme="minorEastAsia"/>
          <w:sz w:val="20"/>
          <w:szCs w:val="20"/>
          <w:lang w:val="es-MX"/>
        </w:rPr>
        <w:t>y s</w:t>
      </w:r>
      <w:r w:rsidRPr="004F4C9A">
        <w:rPr>
          <w:rFonts w:eastAsiaTheme="minorEastAsia"/>
          <w:sz w:val="20"/>
          <w:szCs w:val="20"/>
          <w:lang w:val="es-MX"/>
        </w:rPr>
        <w:t>us varianzas</w:t>
      </w:r>
      <w:r w:rsidR="00D404C3" w:rsidRPr="004F4C9A">
        <w:rPr>
          <w:rFonts w:eastAsiaTheme="minorEastAsia"/>
          <w:sz w:val="20"/>
          <w:szCs w:val="20"/>
          <w:lang w:val="es-MX"/>
        </w:rPr>
        <w:t xml:space="preserve"> son iguales</w:t>
      </w:r>
      <w:r w:rsidRPr="004F4C9A">
        <w:rPr>
          <w:rFonts w:eastAsiaTheme="minorEastAsia"/>
          <w:sz w:val="20"/>
          <w:szCs w:val="20"/>
          <w:lang w:val="es-MX"/>
        </w:rPr>
        <w:t>?</w:t>
      </w:r>
    </w:p>
    <w:p w14:paraId="38C68E83" w14:textId="4B151522" w:rsidR="00D404C3" w:rsidRPr="004F4C9A" w:rsidRDefault="00D404C3" w:rsidP="0019263D">
      <w:pPr>
        <w:pStyle w:val="Prrafodelista"/>
        <w:numPr>
          <w:ilvl w:val="1"/>
          <w:numId w:val="3"/>
        </w:numPr>
        <w:spacing w:before="100" w:beforeAutospacing="1" w:after="100" w:afterAutospacing="1" w:line="240" w:lineRule="auto"/>
        <w:jc w:val="both"/>
        <w:rPr>
          <w:rFonts w:eastAsiaTheme="minorEastAsia"/>
          <w:sz w:val="20"/>
          <w:szCs w:val="20"/>
          <w:lang w:val="es-MX"/>
        </w:rPr>
      </w:pPr>
      <w:r w:rsidRPr="004F4C9A">
        <w:rPr>
          <w:rFonts w:eastAsiaTheme="minorEastAsia"/>
          <w:sz w:val="20"/>
          <w:szCs w:val="20"/>
          <w:lang w:val="es-MX"/>
        </w:rPr>
        <w:t>Calcule los coeficientes asociados al regresor de ambos modelos ¿son iguales? ¿y sus varianzas son iguales?</w:t>
      </w:r>
    </w:p>
    <w:p w14:paraId="1FF198FE" w14:textId="485D1E71" w:rsidR="00D404C3" w:rsidRPr="004F4C9A" w:rsidRDefault="00D404C3" w:rsidP="0019263D">
      <w:pPr>
        <w:pStyle w:val="Prrafodelista"/>
        <w:numPr>
          <w:ilvl w:val="1"/>
          <w:numId w:val="3"/>
        </w:numPr>
        <w:spacing w:before="100" w:beforeAutospacing="1" w:after="100" w:afterAutospacing="1" w:line="240" w:lineRule="auto"/>
        <w:jc w:val="both"/>
        <w:rPr>
          <w:rFonts w:eastAsiaTheme="minorEastAsia"/>
          <w:sz w:val="20"/>
          <w:szCs w:val="20"/>
          <w:lang w:val="es-MX"/>
        </w:rPr>
      </w:pPr>
      <w:r w:rsidRPr="004F4C9A">
        <w:rPr>
          <w:rFonts w:eastAsiaTheme="minorEastAsia"/>
          <w:sz w:val="20"/>
          <w:szCs w:val="20"/>
          <w:lang w:val="es-MX"/>
        </w:rPr>
        <w:t>Grafique en un diagrama XY ambos modelos ¿en qué se diferencian visualmente?</w:t>
      </w:r>
    </w:p>
    <w:p w14:paraId="0705C07C" w14:textId="77777777" w:rsidR="00C91FF2" w:rsidRPr="004F4C9A" w:rsidRDefault="00C91FF2" w:rsidP="00BE22B2">
      <w:pPr>
        <w:spacing w:before="100" w:beforeAutospacing="1" w:after="100" w:afterAutospacing="1" w:line="240" w:lineRule="auto"/>
        <w:jc w:val="both"/>
        <w:rPr>
          <w:b/>
          <w:bCs/>
          <w:sz w:val="20"/>
          <w:szCs w:val="20"/>
        </w:rPr>
      </w:pPr>
    </w:p>
    <w:sectPr w:rsidR="00C91FF2" w:rsidRPr="004F4C9A" w:rsidSect="00CC41E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45D8"/>
    <w:multiLevelType w:val="hybridMultilevel"/>
    <w:tmpl w:val="B2ECAB82"/>
    <w:lvl w:ilvl="0" w:tplc="655261B4">
      <w:start w:val="1"/>
      <w:numFmt w:val="lowerRoman"/>
      <w:lvlText w:val="%1)"/>
      <w:lvlJc w:val="left"/>
      <w:pPr>
        <w:ind w:left="1440" w:hanging="72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91924E2"/>
    <w:multiLevelType w:val="hybridMultilevel"/>
    <w:tmpl w:val="54EEBB2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8F407C"/>
    <w:multiLevelType w:val="multilevel"/>
    <w:tmpl w:val="18F4C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379B4"/>
    <w:multiLevelType w:val="hybridMultilevel"/>
    <w:tmpl w:val="14882A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065DDB"/>
    <w:multiLevelType w:val="hybridMultilevel"/>
    <w:tmpl w:val="B06E13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C041C74"/>
    <w:multiLevelType w:val="hybridMultilevel"/>
    <w:tmpl w:val="7F7C5DBE"/>
    <w:lvl w:ilvl="0" w:tplc="C9D215D0">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F9712B7"/>
    <w:multiLevelType w:val="multilevel"/>
    <w:tmpl w:val="70CE2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FB524B"/>
    <w:multiLevelType w:val="multilevel"/>
    <w:tmpl w:val="9DB46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57264A"/>
    <w:multiLevelType w:val="hybridMultilevel"/>
    <w:tmpl w:val="46D4836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6"/>
  </w:num>
  <w:num w:numId="5">
    <w:abstractNumId w:val="4"/>
  </w:num>
  <w:num w:numId="6">
    <w:abstractNumId w:val="2"/>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E6"/>
    <w:rsid w:val="000B148E"/>
    <w:rsid w:val="00153EAF"/>
    <w:rsid w:val="0019263D"/>
    <w:rsid w:val="002363EA"/>
    <w:rsid w:val="002F0A5C"/>
    <w:rsid w:val="00403631"/>
    <w:rsid w:val="00460CCB"/>
    <w:rsid w:val="004F4C9A"/>
    <w:rsid w:val="00817F8E"/>
    <w:rsid w:val="008F4021"/>
    <w:rsid w:val="00A63134"/>
    <w:rsid w:val="00BE22B2"/>
    <w:rsid w:val="00C91FF2"/>
    <w:rsid w:val="00CC41E6"/>
    <w:rsid w:val="00CD3E39"/>
    <w:rsid w:val="00D404C3"/>
    <w:rsid w:val="00DF488B"/>
    <w:rsid w:val="00E71BFB"/>
    <w:rsid w:val="00E742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AB0F"/>
  <w15:chartTrackingRefBased/>
  <w15:docId w15:val="{4D9C3DCF-7D9E-49BF-B6FF-CBE391F3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C41E6"/>
    <w:pPr>
      <w:ind w:left="720"/>
      <w:contextualSpacing/>
    </w:pPr>
  </w:style>
  <w:style w:type="paragraph" w:styleId="NormalWeb">
    <w:name w:val="Normal (Web)"/>
    <w:basedOn w:val="Normal"/>
    <w:uiPriority w:val="99"/>
    <w:semiHidden/>
    <w:unhideWhenUsed/>
    <w:rsid w:val="00CC41E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C41E6"/>
    <w:rPr>
      <w:b/>
      <w:bCs/>
    </w:rPr>
  </w:style>
  <w:style w:type="character" w:styleId="Textodelmarcadordeposicin">
    <w:name w:val="Placeholder Text"/>
    <w:basedOn w:val="Fuentedeprrafopredeter"/>
    <w:uiPriority w:val="99"/>
    <w:semiHidden/>
    <w:rsid w:val="00A63134"/>
    <w:rPr>
      <w:color w:val="808080"/>
    </w:rPr>
  </w:style>
  <w:style w:type="character" w:customStyle="1" w:styleId="katex-mathml">
    <w:name w:val="katex-mathml"/>
    <w:basedOn w:val="Fuentedeprrafopredeter"/>
    <w:rsid w:val="00E742A9"/>
  </w:style>
  <w:style w:type="character" w:customStyle="1" w:styleId="mord">
    <w:name w:val="mord"/>
    <w:basedOn w:val="Fuentedeprrafopredeter"/>
    <w:rsid w:val="00E742A9"/>
  </w:style>
  <w:style w:type="character" w:customStyle="1" w:styleId="mopen">
    <w:name w:val="mopen"/>
    <w:basedOn w:val="Fuentedeprrafopredeter"/>
    <w:rsid w:val="00E742A9"/>
  </w:style>
  <w:style w:type="character" w:customStyle="1" w:styleId="mop">
    <w:name w:val="mop"/>
    <w:basedOn w:val="Fuentedeprrafopredeter"/>
    <w:rsid w:val="00E742A9"/>
  </w:style>
  <w:style w:type="character" w:customStyle="1" w:styleId="mclose">
    <w:name w:val="mclose"/>
    <w:basedOn w:val="Fuentedeprrafopredeter"/>
    <w:rsid w:val="00E742A9"/>
  </w:style>
  <w:style w:type="character" w:styleId="CdigoHTML">
    <w:name w:val="HTML Code"/>
    <w:basedOn w:val="Fuentedeprrafopredeter"/>
    <w:uiPriority w:val="99"/>
    <w:semiHidden/>
    <w:unhideWhenUsed/>
    <w:rsid w:val="00BE22B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841131">
      <w:bodyDiv w:val="1"/>
      <w:marLeft w:val="0"/>
      <w:marRight w:val="0"/>
      <w:marTop w:val="0"/>
      <w:marBottom w:val="0"/>
      <w:divBdr>
        <w:top w:val="none" w:sz="0" w:space="0" w:color="auto"/>
        <w:left w:val="none" w:sz="0" w:space="0" w:color="auto"/>
        <w:bottom w:val="none" w:sz="0" w:space="0" w:color="auto"/>
        <w:right w:val="none" w:sz="0" w:space="0" w:color="auto"/>
      </w:divBdr>
    </w:div>
    <w:div w:id="978269602">
      <w:bodyDiv w:val="1"/>
      <w:marLeft w:val="0"/>
      <w:marRight w:val="0"/>
      <w:marTop w:val="0"/>
      <w:marBottom w:val="0"/>
      <w:divBdr>
        <w:top w:val="none" w:sz="0" w:space="0" w:color="auto"/>
        <w:left w:val="none" w:sz="0" w:space="0" w:color="auto"/>
        <w:bottom w:val="none" w:sz="0" w:space="0" w:color="auto"/>
        <w:right w:val="none" w:sz="0" w:space="0" w:color="auto"/>
      </w:divBdr>
    </w:div>
    <w:div w:id="1316108733">
      <w:bodyDiv w:val="1"/>
      <w:marLeft w:val="0"/>
      <w:marRight w:val="0"/>
      <w:marTop w:val="0"/>
      <w:marBottom w:val="0"/>
      <w:divBdr>
        <w:top w:val="none" w:sz="0" w:space="0" w:color="auto"/>
        <w:left w:val="none" w:sz="0" w:space="0" w:color="auto"/>
        <w:bottom w:val="none" w:sz="0" w:space="0" w:color="auto"/>
        <w:right w:val="none" w:sz="0" w:space="0" w:color="auto"/>
      </w:divBdr>
    </w:div>
    <w:div w:id="1651060065">
      <w:bodyDiv w:val="1"/>
      <w:marLeft w:val="0"/>
      <w:marRight w:val="0"/>
      <w:marTop w:val="0"/>
      <w:marBottom w:val="0"/>
      <w:divBdr>
        <w:top w:val="none" w:sz="0" w:space="0" w:color="auto"/>
        <w:left w:val="none" w:sz="0" w:space="0" w:color="auto"/>
        <w:bottom w:val="none" w:sz="0" w:space="0" w:color="auto"/>
        <w:right w:val="none" w:sz="0" w:space="0" w:color="auto"/>
      </w:divBdr>
    </w:div>
    <w:div w:id="1661229686">
      <w:bodyDiv w:val="1"/>
      <w:marLeft w:val="0"/>
      <w:marRight w:val="0"/>
      <w:marTop w:val="0"/>
      <w:marBottom w:val="0"/>
      <w:divBdr>
        <w:top w:val="none" w:sz="0" w:space="0" w:color="auto"/>
        <w:left w:val="none" w:sz="0" w:space="0" w:color="auto"/>
        <w:bottom w:val="none" w:sz="0" w:space="0" w:color="auto"/>
        <w:right w:val="none" w:sz="0" w:space="0" w:color="auto"/>
      </w:divBdr>
    </w:div>
    <w:div w:id="170505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608</Words>
  <Characters>3345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dc:creator>
  <cp:keywords/>
  <dc:description/>
  <cp:lastModifiedBy>Nicolas Ronderos</cp:lastModifiedBy>
  <cp:revision>11</cp:revision>
  <dcterms:created xsi:type="dcterms:W3CDTF">2025-03-12T16:45:00Z</dcterms:created>
  <dcterms:modified xsi:type="dcterms:W3CDTF">2025-04-23T19:25:00Z</dcterms:modified>
</cp:coreProperties>
</file>