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62D0" w14:textId="7AA31B42" w:rsidR="0074531E" w:rsidRDefault="00F77E9D" w:rsidP="00490F9F">
      <w:pPr>
        <w:jc w:val="center"/>
        <w:rPr>
          <w:lang w:val="es-MX"/>
        </w:rPr>
      </w:pPr>
      <w:r>
        <w:rPr>
          <w:lang w:val="es-MX"/>
        </w:rPr>
        <w:t>P</w:t>
      </w:r>
      <w:r w:rsidR="000826D2">
        <w:rPr>
          <w:lang w:val="es-MX"/>
        </w:rPr>
        <w:t xml:space="preserve">arcial </w:t>
      </w:r>
      <w:r>
        <w:rPr>
          <w:lang w:val="es-MX"/>
        </w:rPr>
        <w:t xml:space="preserve">Final </w:t>
      </w:r>
      <w:r w:rsidR="000826D2">
        <w:rPr>
          <w:lang w:val="es-MX"/>
        </w:rPr>
        <w:t xml:space="preserve">– </w:t>
      </w:r>
      <w:r w:rsidR="00490F9F">
        <w:rPr>
          <w:lang w:val="es-MX"/>
        </w:rPr>
        <w:t>Probabilidad</w:t>
      </w:r>
    </w:p>
    <w:p w14:paraId="6831F830" w14:textId="4F8B75FB" w:rsidR="000826D2" w:rsidRDefault="000826D2" w:rsidP="00490F9F">
      <w:pPr>
        <w:jc w:val="center"/>
        <w:rPr>
          <w:lang w:val="es-MX"/>
        </w:rPr>
      </w:pPr>
      <w:r>
        <w:rPr>
          <w:lang w:val="es-MX"/>
        </w:rPr>
        <w:t>Nicolás Ronderos</w:t>
      </w:r>
      <w:r w:rsidR="00865508">
        <w:rPr>
          <w:lang w:val="es-MX"/>
        </w:rPr>
        <w:t>,</w:t>
      </w:r>
      <w:r>
        <w:rPr>
          <w:lang w:val="es-MX"/>
        </w:rPr>
        <w:t xml:space="preserve"> PhD</w:t>
      </w:r>
    </w:p>
    <w:p w14:paraId="6A127D7B" w14:textId="6405708A" w:rsidR="000826D2" w:rsidRDefault="000826D2" w:rsidP="00490F9F">
      <w:pPr>
        <w:jc w:val="center"/>
        <w:rPr>
          <w:lang w:val="es-MX"/>
        </w:rPr>
      </w:pPr>
      <w:r>
        <w:rPr>
          <w:lang w:val="es-MX"/>
        </w:rPr>
        <w:t>Nombre: ________________________________________</w:t>
      </w:r>
    </w:p>
    <w:p w14:paraId="3FBB40AA" w14:textId="52A6BF61" w:rsidR="001D062E" w:rsidRDefault="001D062E" w:rsidP="00490F9F">
      <w:pPr>
        <w:jc w:val="center"/>
        <w:rPr>
          <w:lang w:val="es-MX"/>
        </w:rPr>
      </w:pPr>
      <w:r>
        <w:rPr>
          <w:lang w:val="es-MX"/>
        </w:rPr>
        <w:t>Responda todo bajo este precepto “</w:t>
      </w:r>
      <w:r w:rsidRPr="001D062E">
        <w:rPr>
          <w:i/>
          <w:iCs/>
          <w:lang w:val="es-MX"/>
        </w:rPr>
        <w:t>Lo que más interesa es</w:t>
      </w:r>
      <w:r>
        <w:rPr>
          <w:i/>
          <w:iCs/>
          <w:lang w:val="es-MX"/>
        </w:rPr>
        <w:t xml:space="preserve"> si su</w:t>
      </w:r>
      <w:r w:rsidRPr="001D062E">
        <w:rPr>
          <w:i/>
          <w:iCs/>
          <w:lang w:val="es-MX"/>
        </w:rPr>
        <w:t xml:space="preserve"> análisis </w:t>
      </w:r>
      <w:r>
        <w:rPr>
          <w:i/>
          <w:iCs/>
          <w:lang w:val="es-MX"/>
        </w:rPr>
        <w:t xml:space="preserve">es correcto </w:t>
      </w:r>
      <w:r w:rsidRPr="001D062E">
        <w:rPr>
          <w:i/>
          <w:iCs/>
          <w:lang w:val="es-MX"/>
        </w:rPr>
        <w:t>y no el resultado del análisis</w:t>
      </w:r>
      <w:r>
        <w:rPr>
          <w:lang w:val="es-MX"/>
        </w:rPr>
        <w:t>”. Sea explicito y ordenado en su escritura.</w:t>
      </w:r>
    </w:p>
    <w:p w14:paraId="3AA6A6BA" w14:textId="0D060926" w:rsidR="0096352D" w:rsidRPr="00F77E9D" w:rsidRDefault="0096352D" w:rsidP="0096352D">
      <w:pPr>
        <w:pStyle w:val="Prrafodelista"/>
        <w:numPr>
          <w:ilvl w:val="0"/>
          <w:numId w:val="11"/>
        </w:numPr>
        <w:jc w:val="both"/>
        <w:rPr>
          <w:lang w:val="es-MX"/>
        </w:rPr>
      </w:pPr>
      <w:r w:rsidRPr="00644A7D">
        <w:rPr>
          <w:lang w:val="es-MX"/>
        </w:rPr>
        <w:t xml:space="preserve">Un banco central está monitoreando la tasa de inflación anual de un país, que históricamente se comporta como una variable aleatoria normal con media </w:t>
      </w:r>
      <m:oMath>
        <m:r>
          <w:rPr>
            <w:rFonts w:ascii="Cambria Math" w:hAnsi="Cambria Math"/>
            <w:lang w:val="es-MX"/>
          </w:rPr>
          <m:t>μ</m:t>
        </m:r>
        <m:r>
          <m:rPr>
            <m:sty m:val="p"/>
          </m:rPr>
          <w:rPr>
            <w:rFonts w:ascii="Cambria Math" w:hAnsi="Cambria Math"/>
            <w:lang w:val="es-MX"/>
          </w:rPr>
          <m:t>=4%</m:t>
        </m:r>
      </m:oMath>
      <w:r w:rsidRPr="00644A7D">
        <w:rPr>
          <w:lang w:val="es-MX"/>
        </w:rPr>
        <w:t xml:space="preserve"> y desviación estándar </w:t>
      </w:r>
      <m:oMath>
        <m:r>
          <w:rPr>
            <w:rFonts w:ascii="Cambria Math" w:hAnsi="Cambria Math"/>
            <w:lang w:val="es-MX"/>
          </w:rPr>
          <m:t>σ</m:t>
        </m:r>
        <m:r>
          <m:rPr>
            <m:sty m:val="p"/>
          </m:rPr>
          <w:rPr>
            <w:rFonts w:ascii="Cambria Math" w:hAnsi="Cambria Math"/>
            <w:lang w:val="es-MX"/>
          </w:rPr>
          <m:t>=1.5%</m:t>
        </m:r>
      </m:oMath>
      <w:r w:rsidRPr="00644A7D">
        <w:rPr>
          <w:lang w:val="es-MX"/>
        </w:rPr>
        <w:t xml:space="preserve"> </w:t>
      </w:r>
      <w:r w:rsidR="00644A7D" w:rsidRPr="00644A7D">
        <w:rPr>
          <w:lang w:val="es-MX"/>
        </w:rPr>
        <w:t>.</w:t>
      </w:r>
      <w:r w:rsidRPr="00644A7D">
        <w:rPr>
          <w:lang w:val="es-MX"/>
        </w:rPr>
        <w:t>El objetivo del banco central es mantener la inflación dentro de un rango aceptable para garantizar la estabilidad económica. ¿Cuál es la probabilidad de que la inflación anual sea inferior al 3%? ¿Cuál es la probabilidad de que la inflación se mantenga entre 2% y 5%?</w:t>
      </w:r>
      <w:r w:rsidR="00644A7D" w:rsidRPr="00644A7D">
        <w:rPr>
          <w:lang w:val="es-MX"/>
        </w:rPr>
        <w:t xml:space="preserve"> Si el banco central considera que existe un 10% de probabilidad de que la inflación sea mayor </w:t>
      </w:r>
      <w:proofErr w:type="spellStart"/>
      <w:r w:rsidR="00644A7D" w:rsidRPr="00644A7D">
        <w:rPr>
          <w:lang w:val="es-MX"/>
        </w:rPr>
        <w:t>a cierto</w:t>
      </w:r>
      <w:proofErr w:type="spellEnd"/>
      <w:r w:rsidR="00644A7D" w:rsidRPr="00644A7D">
        <w:rPr>
          <w:lang w:val="es-MX"/>
        </w:rPr>
        <w:t xml:space="preserve"> valor crítico, ¿cuál es ese valor crítico de inflación?</w:t>
      </w:r>
      <w:r w:rsidR="00695C8E">
        <w:rPr>
          <w:lang w:val="es-MX"/>
        </w:rPr>
        <w:t xml:space="preserve"> </w:t>
      </w:r>
      <w:r w:rsidR="00695C8E">
        <w:t>Muestre paso a paso su procedimiento.</w:t>
      </w:r>
    </w:p>
    <w:p w14:paraId="5EA5B43F" w14:textId="77777777" w:rsidR="00F77E9D" w:rsidRDefault="00F77E9D" w:rsidP="00F77E9D">
      <w:pPr>
        <w:pStyle w:val="Prrafodelista"/>
        <w:tabs>
          <w:tab w:val="left" w:pos="2535"/>
        </w:tabs>
        <w:rPr>
          <w:lang w:val="es-MX"/>
        </w:rPr>
      </w:pPr>
    </w:p>
    <w:p w14:paraId="472EAB98" w14:textId="167D43FB" w:rsidR="00F77E9D" w:rsidRDefault="00F77E9D" w:rsidP="00F77E9D">
      <w:pPr>
        <w:pStyle w:val="Prrafodelista"/>
        <w:numPr>
          <w:ilvl w:val="0"/>
          <w:numId w:val="11"/>
        </w:numPr>
        <w:tabs>
          <w:tab w:val="left" w:pos="2535"/>
        </w:tabs>
        <w:rPr>
          <w:lang w:val="es-MX"/>
        </w:rPr>
      </w:pPr>
      <w:r>
        <w:rPr>
          <w:lang w:val="es-MX"/>
        </w:rPr>
        <w:t>Considere la función de densidad conjunta:</w:t>
      </w:r>
    </w:p>
    <w:p w14:paraId="6479C9B9" w14:textId="77777777" w:rsidR="00F77E9D" w:rsidRPr="00514C5E" w:rsidRDefault="00F77E9D" w:rsidP="00F77E9D">
      <w:pPr>
        <w:pStyle w:val="Prrafodelista"/>
        <w:rPr>
          <w:lang w:val="es-MX"/>
        </w:rPr>
      </w:pPr>
    </w:p>
    <w:p w14:paraId="2F3CA070" w14:textId="77777777" w:rsidR="00F77E9D" w:rsidRDefault="00F77E9D" w:rsidP="00F77E9D">
      <w:pPr>
        <w:pStyle w:val="Prrafodelista"/>
        <w:tabs>
          <w:tab w:val="left" w:pos="2535"/>
        </w:tabs>
        <w:jc w:val="center"/>
        <w:rPr>
          <w:rFonts w:eastAsiaTheme="minorEastAsia"/>
          <w:lang w:val="es-MX"/>
        </w:rPr>
      </w:pPr>
      <m:oMathPara>
        <m:oMath>
          <m:r>
            <w:rPr>
              <w:rFonts w:ascii="Cambria Math" w:hAnsi="Cambria Math"/>
              <w:lang w:val="es-MX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x,y</m:t>
              </m:r>
            </m:e>
          </m:d>
          <m:r>
            <w:rPr>
              <w:rFonts w:ascii="Cambria Math" w:hAnsi="Cambria Math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s-MX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s-MX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s-MX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lang w:val="es-MX"/>
                        </w:rPr>
                        <m:t>25</m:t>
                      </m:r>
                    </m:den>
                  </m:f>
                  <m:r>
                    <w:rPr>
                      <w:rFonts w:ascii="Cambria Math" w:hAnsi="Cambria Math"/>
                      <w:lang w:val="es-MX"/>
                    </w:rPr>
                    <m:t>y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s-MX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s-MX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val="es-MX"/>
                        </w:rPr>
                        <m:t>-x</m:t>
                      </m:r>
                    </m:sup>
                  </m:sSup>
                  <m:r>
                    <w:rPr>
                      <w:rFonts w:ascii="Cambria Math" w:hAnsi="Cambria Math"/>
                      <w:lang w:val="es-MX"/>
                    </w:rPr>
                    <m:t xml:space="preserve">    para x&gt;0 y para 0&lt;y&lt;5</m:t>
                  </m:r>
                </m:e>
                <m:e>
                  <m:r>
                    <w:rPr>
                      <w:rFonts w:ascii="Cambria Math" w:hAnsi="Cambria Math"/>
                      <w:lang w:val="es-MX"/>
                    </w:rPr>
                    <m:t>0 de lo contrario</m:t>
                  </m:r>
                </m:e>
              </m:eqArr>
            </m:e>
          </m:d>
        </m:oMath>
      </m:oMathPara>
    </w:p>
    <w:p w14:paraId="34F97333" w14:textId="77777777" w:rsidR="00F77E9D" w:rsidRPr="00F77E9D" w:rsidRDefault="00F77E9D" w:rsidP="00F77E9D">
      <w:pPr>
        <w:pStyle w:val="Prrafodelista"/>
        <w:tabs>
          <w:tab w:val="left" w:pos="2535"/>
        </w:tabs>
        <w:ind w:left="1080"/>
        <w:rPr>
          <w:lang w:val="es-MX"/>
        </w:rPr>
      </w:pPr>
    </w:p>
    <w:p w14:paraId="146B1E0E" w14:textId="04D230BF" w:rsidR="00F77E9D" w:rsidRPr="00F77E9D" w:rsidRDefault="00F77E9D" w:rsidP="00F77E9D">
      <w:pPr>
        <w:pStyle w:val="Prrafodelista"/>
        <w:numPr>
          <w:ilvl w:val="0"/>
          <w:numId w:val="13"/>
        </w:numPr>
        <w:tabs>
          <w:tab w:val="left" w:pos="2535"/>
        </w:tabs>
        <w:rPr>
          <w:lang w:val="es-MX"/>
        </w:rPr>
      </w:pPr>
      <w:r>
        <w:rPr>
          <w:rFonts w:eastAsiaTheme="minorEastAsia"/>
          <w:lang w:val="es-MX"/>
        </w:rPr>
        <w:t xml:space="preserve">Encuentre la varianza de ambas variables aleatorias ¿son las variables aleatorias independientes? </w:t>
      </w:r>
      <w:r>
        <w:t>Muestre paso a paso su procedimiento.</w:t>
      </w:r>
    </w:p>
    <w:p w14:paraId="0EA4D1B4" w14:textId="77777777" w:rsidR="00F77E9D" w:rsidRPr="00E11DCE" w:rsidRDefault="00F77E9D" w:rsidP="00F77E9D">
      <w:pPr>
        <w:pStyle w:val="Prrafodelista"/>
        <w:tabs>
          <w:tab w:val="left" w:pos="2535"/>
        </w:tabs>
        <w:ind w:left="1080"/>
        <w:rPr>
          <w:lang w:val="es-MX"/>
        </w:rPr>
      </w:pPr>
    </w:p>
    <w:p w14:paraId="2902CDB6" w14:textId="77777777" w:rsidR="00F77E9D" w:rsidRPr="00B613A7" w:rsidRDefault="00F77E9D" w:rsidP="00F77E9D">
      <w:pPr>
        <w:pStyle w:val="Prrafodelista"/>
        <w:numPr>
          <w:ilvl w:val="0"/>
          <w:numId w:val="11"/>
        </w:numPr>
        <w:tabs>
          <w:tab w:val="left" w:pos="2535"/>
        </w:tabs>
        <w:rPr>
          <w:lang w:val="es-MX"/>
        </w:rPr>
      </w:pPr>
      <w:r>
        <w:t>En un estudio de psicología cognitiva, se modelan dos variables: el tiempo de respuesta ante un estímulo auditivo (</w:t>
      </w:r>
      <m:oMath>
        <m:r>
          <w:rPr>
            <w:rStyle w:val="katex-mathml"/>
            <w:rFonts w:ascii="Cambria Math" w:hAnsi="Cambria Math"/>
          </w:rPr>
          <m:t>X</m:t>
        </m:r>
      </m:oMath>
      <w:r>
        <w:t>) y el tiempo de respuesta ante un estímulo visual (</w:t>
      </w:r>
      <m:oMath>
        <m:r>
          <w:rPr>
            <w:rStyle w:val="katex-mathml"/>
            <w:rFonts w:ascii="Cambria Math" w:hAnsi="Cambria Math"/>
          </w:rPr>
          <m:t>Y</m:t>
        </m:r>
      </m:oMath>
      <w:r>
        <w:t>), ambos en segundos. Estas variables están relacionadas, y su función de distribución acumulada conjunta está definida como:</w:t>
      </w:r>
    </w:p>
    <w:p w14:paraId="6B9A9296" w14:textId="77777777" w:rsidR="00F77E9D" w:rsidRDefault="00F77E9D" w:rsidP="00F77E9D">
      <w:pPr>
        <w:pStyle w:val="Prrafodelista"/>
        <w:tabs>
          <w:tab w:val="left" w:pos="2535"/>
        </w:tabs>
      </w:pPr>
    </w:p>
    <w:p w14:paraId="23F66BAC" w14:textId="77777777" w:rsidR="00F77E9D" w:rsidRPr="00B613A7" w:rsidRDefault="00F77E9D" w:rsidP="00F77E9D">
      <w:pPr>
        <w:pStyle w:val="Prrafodelista"/>
        <w:tabs>
          <w:tab w:val="left" w:pos="2535"/>
        </w:tabs>
        <w:rPr>
          <w:rFonts w:eastAsiaTheme="minorEastAsia"/>
          <w:lang w:val="es-MX"/>
        </w:rPr>
      </w:pPr>
      <m:oMathPara>
        <m:oMath>
          <m:r>
            <w:rPr>
              <w:rFonts w:ascii="Cambria Math" w:hAnsi="Cambria Math"/>
              <w:lang w:val="es-MX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r>
                <w:rPr>
                  <w:rFonts w:ascii="Cambria Math" w:hAnsi="Cambria Math"/>
                  <w:lang w:val="es-MX"/>
                </w:rPr>
                <m:t>x,y</m:t>
              </m:r>
            </m:e>
          </m:d>
          <m:r>
            <w:rPr>
              <w:rFonts w:ascii="Cambria Math" w:hAnsi="Cambria Math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s-MX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s-MX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s-MX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s-MX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s-MX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αx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lang w:val="es-MX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s-MX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s-MX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s-MX"/>
                            </w:rPr>
                            <m:t>-βy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  <w:lang w:val="es-MX"/>
                    </w:rPr>
                    <m:t xml:space="preserve">   x≥0 y y≥0</m:t>
                  </m:r>
                </m:e>
                <m:e>
                  <m:r>
                    <w:rPr>
                      <w:rFonts w:ascii="Cambria Math" w:hAnsi="Cambria Math"/>
                      <w:lang w:val="es-MX"/>
                    </w:rPr>
                    <m:t>0 en otro caso</m:t>
                  </m:r>
                </m:e>
              </m:eqArr>
            </m:e>
          </m:d>
        </m:oMath>
      </m:oMathPara>
    </w:p>
    <w:p w14:paraId="3F8D5D9B" w14:textId="77777777" w:rsidR="00F77E9D" w:rsidRPr="00B613A7" w:rsidRDefault="00F77E9D" w:rsidP="00F77E9D">
      <w:pPr>
        <w:pStyle w:val="Prrafodelista"/>
        <w:tabs>
          <w:tab w:val="left" w:pos="2535"/>
        </w:tabs>
        <w:rPr>
          <w:rFonts w:eastAsiaTheme="minorEastAsia"/>
          <w:lang w:val="es-MX"/>
        </w:rPr>
      </w:pPr>
    </w:p>
    <w:p w14:paraId="2D4CDF06" w14:textId="77777777" w:rsidR="00F77E9D" w:rsidRPr="00E11DCE" w:rsidRDefault="00F77E9D" w:rsidP="00F77E9D">
      <w:pPr>
        <w:pStyle w:val="Prrafodelista"/>
        <w:tabs>
          <w:tab w:val="left" w:pos="2535"/>
        </w:tabs>
        <w:rPr>
          <w:lang w:val="es-MX"/>
        </w:rPr>
      </w:pPr>
      <w:r>
        <w:t xml:space="preserve">Donde </w:t>
      </w:r>
      <m:oMath>
        <m:r>
          <w:rPr>
            <w:rStyle w:val="katex-mathml"/>
            <w:rFonts w:ascii="Cambria Math" w:hAnsi="Cambria Math"/>
          </w:rPr>
          <m:t>α&gt;0</m:t>
        </m:r>
      </m:oMath>
      <w:r>
        <w:t xml:space="preserve"> y </w:t>
      </w:r>
      <m:oMath>
        <m:r>
          <w:rPr>
            <w:rStyle w:val="katex-mathml"/>
            <w:rFonts w:ascii="Cambria Math" w:hAnsi="Cambria Math"/>
          </w:rPr>
          <m:t>β&gt;0</m:t>
        </m:r>
        <m:r>
          <w:rPr>
            <w:rFonts w:ascii="Cambria Math" w:hAnsi="Cambria Math"/>
          </w:rPr>
          <m:t xml:space="preserve"> </m:t>
        </m:r>
      </m:oMath>
      <w:r>
        <w:t xml:space="preserve">son parámetros asociados a la rapidez de respuesta a los estímulos auditivos y visuales, respectivamente. Calcule el valor esperado del tiempo de respuesta visual </w:t>
      </w:r>
      <m:oMath>
        <m:r>
          <w:rPr>
            <w:rStyle w:val="mord"/>
            <w:rFonts w:ascii="Cambria Math" w:hAnsi="Cambria Math"/>
          </w:rPr>
          <m:t>Y</m:t>
        </m:r>
      </m:oMath>
      <w:r>
        <w:t xml:space="preserve">, condicionado a que el tiempo de respuesta auditivo </w:t>
      </w:r>
      <m:oMath>
        <m:r>
          <w:rPr>
            <w:rStyle w:val="katex-mathml"/>
            <w:rFonts w:ascii="Cambria Math" w:hAnsi="Cambria Math"/>
          </w:rPr>
          <m:t>X=</m:t>
        </m:r>
        <m:sSub>
          <m:sSubPr>
            <m:ctrlPr>
              <w:rPr>
                <w:rStyle w:val="katex-mathml"/>
                <w:rFonts w:ascii="Cambria Math" w:hAnsi="Cambria Math"/>
                <w:i/>
              </w:rPr>
            </m:ctrlPr>
          </m:sSubPr>
          <m:e>
            <m:r>
              <w:rPr>
                <w:rStyle w:val="katex-mathml"/>
                <w:rFonts w:ascii="Cambria Math" w:hAnsi="Cambria Math"/>
              </w:rPr>
              <m:t>x</m:t>
            </m:r>
          </m:e>
          <m:sub>
            <m:r>
              <w:rPr>
                <w:rStyle w:val="katex-mathml"/>
                <w:rFonts w:ascii="Cambria Math" w:hAnsi="Cambria Math"/>
              </w:rPr>
              <m:t>0</m:t>
            </m:r>
          </m:sub>
        </m:sSub>
      </m:oMath>
      <w:r>
        <w:rPr>
          <w:rStyle w:val="katex-mathml"/>
          <w:rFonts w:eastAsiaTheme="minorEastAsia"/>
        </w:rPr>
        <w:t>. Interprete sus resultados y muestre paso a paso su procedimiento.</w:t>
      </w:r>
    </w:p>
    <w:p w14:paraId="622C6915" w14:textId="77777777" w:rsidR="0096352D" w:rsidRDefault="0096352D" w:rsidP="0096352D">
      <w:pPr>
        <w:pStyle w:val="Prrafodelista"/>
        <w:jc w:val="both"/>
        <w:rPr>
          <w:lang w:val="es-MX"/>
        </w:rPr>
      </w:pPr>
    </w:p>
    <w:p w14:paraId="40DB418D" w14:textId="382F293A" w:rsidR="0096352D" w:rsidRPr="0096352D" w:rsidRDefault="00075A70" w:rsidP="0096352D">
      <w:pPr>
        <w:pStyle w:val="Prrafodelista"/>
        <w:numPr>
          <w:ilvl w:val="0"/>
          <w:numId w:val="11"/>
        </w:numPr>
        <w:jc w:val="both"/>
        <w:rPr>
          <w:lang w:val="es-MX"/>
        </w:rPr>
      </w:pPr>
      <w:r w:rsidRPr="00075A70">
        <w:rPr>
          <w:lang w:val="es-MX"/>
        </w:rPr>
        <w:t>Un investigador analiza la influencia económica en las tasas de criminalidad en dos regiones. En la región A, el ingreso promedio mensual de los hogares (</w:t>
      </w:r>
      <w:r w:rsidRPr="00644A7D">
        <w:rPr>
          <w:rFonts w:ascii="Cambria Math" w:hAnsi="Cambria Math" w:cs="Cambria Math"/>
          <w:lang w:val="es-MX"/>
        </w:rPr>
        <w:t>𝑋</w:t>
      </w:r>
      <w:r w:rsidRPr="00644A7D">
        <w:rPr>
          <w:lang w:val="es-MX"/>
        </w:rPr>
        <w:t>)</w:t>
      </w:r>
      <w:r w:rsidR="00644A7D">
        <w:rPr>
          <w:lang w:val="es-MX"/>
        </w:rPr>
        <w:t xml:space="preserve"> </w:t>
      </w:r>
      <w:r w:rsidRPr="00075A70">
        <w:rPr>
          <w:lang w:val="es-MX"/>
        </w:rPr>
        <w:t xml:space="preserve">varía entre </w:t>
      </w:r>
      <w:r w:rsidRPr="00644A7D">
        <w:rPr>
          <w:rFonts w:ascii="Cambria Math" w:hAnsi="Cambria Math" w:cs="Cambria Math"/>
          <w:lang w:val="es-MX"/>
        </w:rPr>
        <w:t>𝑎</w:t>
      </w:r>
      <w:r w:rsidRPr="00075A70">
        <w:rPr>
          <w:lang w:val="es-MX"/>
        </w:rPr>
        <w:t xml:space="preserve"> y </w:t>
      </w:r>
      <w:r w:rsidRPr="00644A7D">
        <w:rPr>
          <w:rFonts w:ascii="Cambria Math" w:hAnsi="Cambria Math" w:cs="Cambria Math"/>
          <w:lang w:val="es-MX"/>
        </w:rPr>
        <w:t>𝑏</w:t>
      </w:r>
      <w:r w:rsidRPr="00075A70">
        <w:rPr>
          <w:lang w:val="es-MX"/>
        </w:rPr>
        <w:t>, mientras que en la región B, el gasto promedio mensual en seguridad (</w:t>
      </w:r>
      <w:r w:rsidRPr="00644A7D">
        <w:rPr>
          <w:rFonts w:ascii="Cambria Math" w:hAnsi="Cambria Math" w:cs="Cambria Math"/>
          <w:lang w:val="es-MX"/>
        </w:rPr>
        <w:t>𝑌</w:t>
      </w:r>
      <w:r w:rsidRPr="0096352D">
        <w:rPr>
          <w:lang w:val="es-MX"/>
        </w:rPr>
        <w:t xml:space="preserve">) varía entre </w:t>
      </w:r>
      <w:r w:rsidRPr="00644A7D">
        <w:rPr>
          <w:rFonts w:ascii="Cambria Math" w:hAnsi="Cambria Math" w:cs="Cambria Math"/>
          <w:lang w:val="es-MX"/>
        </w:rPr>
        <w:t>𝑐</w:t>
      </w:r>
      <w:r w:rsidR="0096352D" w:rsidRPr="00644A7D">
        <w:rPr>
          <w:lang w:val="es-MX"/>
        </w:rPr>
        <w:t xml:space="preserve"> </w:t>
      </w:r>
      <w:r w:rsidRPr="0096352D">
        <w:rPr>
          <w:lang w:val="es-MX"/>
        </w:rPr>
        <w:t xml:space="preserve">y </w:t>
      </w:r>
      <w:r w:rsidRPr="00644A7D">
        <w:rPr>
          <w:rFonts w:ascii="Cambria Math" w:hAnsi="Cambria Math" w:cs="Cambria Math"/>
          <w:lang w:val="es-MX"/>
        </w:rPr>
        <w:t>𝑑</w:t>
      </w:r>
      <w:r w:rsidRPr="0096352D">
        <w:rPr>
          <w:lang w:val="es-MX"/>
        </w:rPr>
        <w:t>. Se asume que cada valor dentro de estos intervalos tiene la misma probabilidad de ocurrir.</w:t>
      </w:r>
      <w:r w:rsidR="0096352D">
        <w:rPr>
          <w:lang w:val="es-MX"/>
        </w:rPr>
        <w:t xml:space="preserve"> </w:t>
      </w:r>
      <w:r w:rsidRPr="0096352D">
        <w:rPr>
          <w:lang w:val="es-MX"/>
        </w:rPr>
        <w:t>El investigador desea evaluar una métrica ponderada de estas dos variables:</w:t>
      </w:r>
      <w:r w:rsidR="0096352D">
        <w:rPr>
          <w:lang w:val="es-MX"/>
        </w:rPr>
        <w:t xml:space="preserve"> </w:t>
      </w:r>
      <m:oMath>
        <m:r>
          <w:rPr>
            <w:rFonts w:ascii="Cambria Math" w:hAnsi="Cambria Math" w:cs="Cambria Math"/>
            <w:lang w:val="es-MX"/>
          </w:rPr>
          <m:t>Z</m:t>
        </m:r>
        <m:r>
          <m:rPr>
            <m:sty m:val="p"/>
          </m:rPr>
          <w:rPr>
            <w:rFonts w:ascii="Cambria Math" w:hAnsi="Cambria Math" w:cs="Cambria Math"/>
            <w:lang w:val="es-MX"/>
          </w:rPr>
          <m:t>=</m:t>
        </m:r>
        <m:r>
          <m:rPr>
            <m:sty m:val="p"/>
          </m:rPr>
          <w:rPr>
            <w:rFonts w:ascii="Cambria Math" w:hAnsi="Cambria Math"/>
            <w:lang w:val="es-MX"/>
          </w:rPr>
          <m:t>0.6</m:t>
        </m:r>
        <m:r>
          <w:rPr>
            <w:rFonts w:ascii="Cambria Math" w:hAnsi="Cambria Math" w:cs="Cambria Math"/>
            <w:lang w:val="es-MX"/>
          </w:rPr>
          <m:t>X</m:t>
        </m:r>
        <m:r>
          <m:rPr>
            <m:sty m:val="p"/>
          </m:rPr>
          <w:rPr>
            <w:rFonts w:ascii="Cambria Math" w:hAnsi="Cambria Math"/>
            <w:lang w:val="es-MX"/>
          </w:rPr>
          <m:t>+0.4</m:t>
        </m:r>
        <m:r>
          <w:rPr>
            <w:rFonts w:ascii="Cambria Math" w:hAnsi="Cambria Math" w:cs="Cambria Math"/>
            <w:lang w:val="es-MX"/>
          </w:rPr>
          <m:t>Y</m:t>
        </m:r>
        <m:r>
          <m:rPr>
            <m:sty m:val="p"/>
          </m:rPr>
          <w:rPr>
            <w:rFonts w:ascii="Cambria Math" w:hAnsi="Cambria Math" w:cs="Cambria Math"/>
            <w:lang w:val="es-MX"/>
          </w:rPr>
          <m:t>.</m:t>
        </m:r>
      </m:oMath>
      <w:r w:rsidR="0096352D" w:rsidRPr="00644A7D">
        <w:rPr>
          <w:lang w:val="es-MX"/>
        </w:rPr>
        <w:t xml:space="preserve"> Determine el valor esperado de </w:t>
      </w:r>
      <m:oMath>
        <m:r>
          <w:rPr>
            <w:rFonts w:ascii="Cambria Math" w:hAnsi="Cambria Math"/>
            <w:lang w:val="es-MX"/>
          </w:rPr>
          <m:t>Z</m:t>
        </m:r>
      </m:oMath>
      <w:r w:rsidR="0096352D" w:rsidRPr="00644A7D">
        <w:rPr>
          <w:lang w:val="es-MX"/>
        </w:rPr>
        <w:t xml:space="preserve"> paso a paso matemáticamente. </w:t>
      </w:r>
    </w:p>
    <w:p w14:paraId="5054D62D" w14:textId="77777777" w:rsidR="0096352D" w:rsidRPr="0096352D" w:rsidRDefault="0096352D" w:rsidP="0096352D">
      <w:pPr>
        <w:pStyle w:val="Prrafodelista"/>
        <w:jc w:val="both"/>
        <w:rPr>
          <w:lang w:val="es-MX"/>
        </w:rPr>
      </w:pPr>
    </w:p>
    <w:p w14:paraId="0F585DDE" w14:textId="3F7B4367" w:rsidR="0096352D" w:rsidRDefault="0096352D" w:rsidP="0096352D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lang w:val="es-MX"/>
        </w:rPr>
      </w:pPr>
      <w:r w:rsidRPr="0096352D">
        <w:rPr>
          <w:lang w:val="es-MX"/>
        </w:rPr>
        <w:t xml:space="preserve">Supongamos que un economista está modelando las desviaciones absolutas del crecimiento económico de un país con respecto a su tendencia histórica. Sea </w:t>
      </w:r>
      <m:oMath>
        <m:r>
          <w:rPr>
            <w:rFonts w:ascii="Cambria Math" w:hAnsi="Cambria Math"/>
            <w:lang w:val="es-MX"/>
          </w:rPr>
          <m:t>X</m:t>
        </m:r>
      </m:oMath>
      <w:r w:rsidRPr="0096352D">
        <w:rPr>
          <w:lang w:val="es-MX"/>
        </w:rPr>
        <w:t xml:space="preserve"> la tasa de crecimiento económico anual, la cual sigue una distribución normal con media </w:t>
      </w:r>
      <m:oMath>
        <m:r>
          <w:rPr>
            <w:rFonts w:ascii="Cambria Math" w:hAnsi="Cambria Math"/>
            <w:lang w:val="es-MX"/>
          </w:rPr>
          <m:t>μ</m:t>
        </m:r>
      </m:oMath>
      <w:r w:rsidRPr="0096352D">
        <w:rPr>
          <w:lang w:val="es-MX"/>
        </w:rPr>
        <w:t xml:space="preserve"> (la tendenc</w:t>
      </w:r>
      <w:proofErr w:type="spellStart"/>
      <w:r w:rsidRPr="0096352D">
        <w:rPr>
          <w:lang w:val="es-MX"/>
        </w:rPr>
        <w:t>ia</w:t>
      </w:r>
      <w:proofErr w:type="spellEnd"/>
      <w:r w:rsidRPr="0096352D">
        <w:rPr>
          <w:lang w:val="es-MX"/>
        </w:rPr>
        <w:t xml:space="preserve"> histórica del crecimiento) y varianza </w:t>
      </w:r>
      <m:oMath>
        <m:sSup>
          <m:sSupPr>
            <m:ctrlPr>
              <w:rPr>
                <w:rFonts w:ascii="Cambria Math" w:hAnsi="Cambria Math"/>
                <w:lang w:val="es-MX"/>
              </w:rPr>
            </m:ctrlPr>
          </m:sSupPr>
          <m:e>
            <m:r>
              <w:rPr>
                <w:rFonts w:ascii="Cambria Math" w:hAnsi="Cambria Math"/>
                <w:lang w:val="es-MX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s-MX"/>
              </w:rPr>
              <m:t>2</m:t>
            </m:r>
          </m:sup>
        </m:sSup>
      </m:oMath>
      <w:r w:rsidRPr="0096352D">
        <w:rPr>
          <w:lang w:val="es-MX"/>
        </w:rPr>
        <w:t xml:space="preserve"> (que captura la volatilidad económica). El economista está interesado en analizar la distribución de las desviaciones absolutas del crecimiento con respecto a su tendencia, es decir, la variable aleatoria </w:t>
      </w:r>
      <m:oMath>
        <m:r>
          <m:rPr>
            <m:sty m:val="p"/>
          </m:rPr>
          <w:rPr>
            <w:rFonts w:ascii="Cambria Math" w:hAnsi="Cambria Math" w:cs="Cambria Math"/>
            <w:lang w:val="es-MX"/>
          </w:rPr>
          <m:t>∣</m:t>
        </m:r>
        <m:r>
          <w:rPr>
            <w:rFonts w:ascii="Cambria Math" w:hAnsi="Cambria Math"/>
            <w:lang w:val="es-MX"/>
          </w:rPr>
          <m:t>X</m:t>
        </m:r>
        <m:r>
          <m:rPr>
            <m:sty m:val="p"/>
          </m:rPr>
          <w:rPr>
            <w:rFonts w:ascii="Cambria Math" w:hAnsi="Cambria Math"/>
            <w:lang w:val="es-MX"/>
          </w:rPr>
          <m:t>-</m:t>
        </m:r>
        <m:r>
          <w:rPr>
            <w:rFonts w:ascii="Cambria Math" w:hAnsi="Cambria Math"/>
            <w:lang w:val="es-MX"/>
          </w:rPr>
          <m:t>μ</m:t>
        </m:r>
        <m:r>
          <m:rPr>
            <m:sty m:val="p"/>
          </m:rPr>
          <w:rPr>
            <w:rFonts w:ascii="Cambria Math" w:hAnsi="Cambria Math" w:cs="Cambria Math"/>
            <w:lang w:val="es-MX"/>
          </w:rPr>
          <m:t>∣</m:t>
        </m:r>
      </m:oMath>
      <w:r w:rsidRPr="0096352D">
        <w:rPr>
          <w:lang w:val="es-MX"/>
        </w:rPr>
        <w:t xml:space="preserve">. Encuentre la función de distribución de probabilidad de la variable </w:t>
      </w:r>
      <m:oMath>
        <m:r>
          <m:rPr>
            <m:sty m:val="p"/>
          </m:rPr>
          <w:rPr>
            <w:rFonts w:ascii="Cambria Math" w:hAnsi="Cambria Math" w:cs="Cambria Math"/>
            <w:lang w:val="es-MX"/>
          </w:rPr>
          <m:t>∣</m:t>
        </m:r>
        <m:r>
          <w:rPr>
            <w:rFonts w:ascii="Cambria Math" w:hAnsi="Cambria Math"/>
            <w:lang w:val="es-MX"/>
          </w:rPr>
          <m:t>X</m:t>
        </m:r>
        <m:r>
          <m:rPr>
            <m:sty m:val="p"/>
          </m:rPr>
          <w:rPr>
            <w:rFonts w:ascii="Cambria Math" w:hAnsi="Cambria Math"/>
            <w:lang w:val="es-MX"/>
          </w:rPr>
          <m:t>-</m:t>
        </m:r>
        <m:r>
          <w:rPr>
            <w:rFonts w:ascii="Cambria Math" w:hAnsi="Cambria Math"/>
            <w:lang w:val="es-MX"/>
          </w:rPr>
          <m:t>μ</m:t>
        </m:r>
        <m:r>
          <m:rPr>
            <m:sty m:val="p"/>
          </m:rPr>
          <w:rPr>
            <w:rFonts w:ascii="Cambria Math" w:hAnsi="Cambria Math" w:cs="Cambria Math"/>
            <w:lang w:val="es-MX"/>
          </w:rPr>
          <m:t>∣</m:t>
        </m:r>
      </m:oMath>
      <w:r w:rsidRPr="0096352D">
        <w:rPr>
          <w:lang w:val="es-MX"/>
        </w:rPr>
        <w:t>.</w:t>
      </w:r>
      <w:r w:rsidR="00695C8E">
        <w:rPr>
          <w:lang w:val="es-MX"/>
        </w:rPr>
        <w:t xml:space="preserve"> </w:t>
      </w:r>
      <w:r w:rsidR="00695C8E">
        <w:t>Muestre paso a paso su procedimiento.</w:t>
      </w:r>
    </w:p>
    <w:p w14:paraId="600810E1" w14:textId="77777777" w:rsidR="00644A7D" w:rsidRPr="00644A7D" w:rsidRDefault="00644A7D" w:rsidP="00644A7D">
      <w:pPr>
        <w:pStyle w:val="Prrafodelista"/>
        <w:rPr>
          <w:lang w:val="es-MX"/>
        </w:rPr>
      </w:pPr>
    </w:p>
    <w:p w14:paraId="5CAC5C3E" w14:textId="1B63D448" w:rsidR="00644A7D" w:rsidRPr="00644A7D" w:rsidRDefault="00644A7D" w:rsidP="00644A7D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lang w:val="es-MX"/>
        </w:rPr>
      </w:pPr>
      <w:r>
        <w:t xml:space="preserve">Una empresa de logística está planificando rutas para entregar paquetes en diferentes ciudades. Para optimizar las rutas, deben calcular todas las posibles formas de asignar </w:t>
      </w:r>
      <w:r>
        <w:rPr>
          <w:rStyle w:val="katex-mathml"/>
        </w:rPr>
        <w:t>n</w:t>
      </w:r>
      <w:r>
        <w:t xml:space="preserve"> paquetes a </w:t>
      </w:r>
      <w:r>
        <w:rPr>
          <w:rStyle w:val="mord"/>
        </w:rPr>
        <w:t>n</w:t>
      </w:r>
      <w:r>
        <w:t xml:space="preserve"> destinos. Sin embargo, un </w:t>
      </w:r>
      <w:r>
        <w:lastRenderedPageBreak/>
        <w:t xml:space="preserve">programador de la empresa propone usar la </w:t>
      </w:r>
      <w:r>
        <w:rPr>
          <w:rStyle w:val="Textoennegrita"/>
        </w:rPr>
        <w:t>función gamma</w:t>
      </w:r>
      <w:r>
        <w:t xml:space="preserve">, para realizar los cálculos. </w:t>
      </w:r>
      <w:r w:rsidR="00695C8E">
        <w:t xml:space="preserve">Responda lo siguiente usando la anterior información: </w:t>
      </w:r>
    </w:p>
    <w:p w14:paraId="4C098AF0" w14:textId="77777777" w:rsidR="00644A7D" w:rsidRPr="00644A7D" w:rsidRDefault="00644A7D" w:rsidP="00644A7D">
      <w:pPr>
        <w:pStyle w:val="Prrafodelista"/>
        <w:rPr>
          <w:lang w:val="es-MX"/>
        </w:rPr>
      </w:pPr>
    </w:p>
    <w:p w14:paraId="07C92E80" w14:textId="33465917" w:rsidR="00644A7D" w:rsidRPr="00695C8E" w:rsidRDefault="00644A7D" w:rsidP="00644A7D">
      <w:pPr>
        <w:pStyle w:val="Prrafodelist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lang w:val="es-MX"/>
        </w:rPr>
      </w:pPr>
      <w:r>
        <w:t xml:space="preserve">Para </w:t>
      </w:r>
      <m:oMath>
        <m:r>
          <w:rPr>
            <w:rStyle w:val="katex-mathml"/>
            <w:rFonts w:ascii="Cambria Math" w:hAnsi="Cambria Math"/>
          </w:rPr>
          <m:t>n=5</m:t>
        </m:r>
      </m:oMath>
      <w:r>
        <w:t>, calcule el número total de asignaciones posibles</w:t>
      </w:r>
      <w:r w:rsidR="00695C8E">
        <w:t>. Muestre paso a paso su procedimiento.</w:t>
      </w:r>
    </w:p>
    <w:p w14:paraId="0D74C093" w14:textId="5E0DC033" w:rsidR="00695C8E" w:rsidRPr="00695C8E" w:rsidRDefault="00695C8E" w:rsidP="00644A7D">
      <w:pPr>
        <w:pStyle w:val="Prrafodelist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lang w:val="es-MX"/>
        </w:rPr>
      </w:pPr>
      <w:r>
        <w:t xml:space="preserve">Para </w:t>
      </w:r>
      <m:oMath>
        <m:r>
          <w:rPr>
            <w:rFonts w:ascii="Cambria Math" w:hAnsi="Cambria Math"/>
          </w:rPr>
          <m:t>n=2.5</m:t>
        </m:r>
      </m:oMath>
      <w:r>
        <w:rPr>
          <w:rFonts w:eastAsiaTheme="minorEastAsia"/>
        </w:rPr>
        <w:t xml:space="preserve">, calcule el </w:t>
      </w:r>
      <w:proofErr w:type="spellStart"/>
      <w:r>
        <w:rPr>
          <w:rFonts w:eastAsiaTheme="minorEastAsia"/>
        </w:rPr>
        <w:t>numero</w:t>
      </w:r>
      <w:proofErr w:type="spellEnd"/>
      <w:r>
        <w:rPr>
          <w:rFonts w:eastAsiaTheme="minorEastAsia"/>
        </w:rPr>
        <w:t xml:space="preserve"> total de asignaciones posibles. Para ello considere que </w:t>
      </w:r>
      <m:oMath>
        <m:r>
          <m:rPr>
            <m:sty m:val="p"/>
          </m:rPr>
          <w:rPr>
            <w:rFonts w:ascii="Cambria Math" w:eastAsiaTheme="minorEastAsia" w:hAnsi="Cambria Math"/>
          </w:rPr>
          <m:t>Γ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π</m:t>
            </m:r>
          </m:e>
        </m:rad>
      </m:oMath>
      <w:r>
        <w:rPr>
          <w:rFonts w:eastAsiaTheme="minorEastAsia"/>
        </w:rPr>
        <w:t xml:space="preserve">. </w:t>
      </w:r>
      <w:r>
        <w:t>Muestre paso a paso su procedimiento.</w:t>
      </w:r>
    </w:p>
    <w:p w14:paraId="1A4976CE" w14:textId="77777777" w:rsidR="00695C8E" w:rsidRPr="00695C8E" w:rsidRDefault="00695C8E" w:rsidP="00695C8E">
      <w:pPr>
        <w:pStyle w:val="Prrafodelista"/>
        <w:spacing w:before="100" w:beforeAutospacing="1" w:after="100" w:afterAutospacing="1" w:line="240" w:lineRule="auto"/>
        <w:ind w:left="1080"/>
        <w:jc w:val="both"/>
        <w:rPr>
          <w:lang w:val="es-MX"/>
        </w:rPr>
      </w:pPr>
    </w:p>
    <w:p w14:paraId="473A050A" w14:textId="66136A49" w:rsidR="00075A70" w:rsidRPr="0097491F" w:rsidRDefault="00F77E9D" w:rsidP="00F77E9D">
      <w:pPr>
        <w:pStyle w:val="Prrafodelista"/>
        <w:numPr>
          <w:ilvl w:val="0"/>
          <w:numId w:val="11"/>
        </w:numPr>
        <w:tabs>
          <w:tab w:val="left" w:pos="2535"/>
        </w:tabs>
        <w:jc w:val="both"/>
        <w:rPr>
          <w:lang w:val="es-MX"/>
        </w:rPr>
      </w:pPr>
      <w:r>
        <w:t xml:space="preserve">(Bono 0.5 en el parcial final, no acumulativo) </w:t>
      </w:r>
      <w:r w:rsidR="00695C8E">
        <w:t>En un estudio psicológico sobre el bienestar mental de un grupo de individuos, tres factores influyen en el puntaje total de bienestar: la satisfacción con la vida (</w:t>
      </w:r>
      <m:oMath>
        <m:r>
          <w:rPr>
            <w:rStyle w:val="katex-mathml"/>
            <w:rFonts w:ascii="Cambria Math" w:hAnsi="Cambria Math"/>
          </w:rPr>
          <m:t>X</m:t>
        </m:r>
      </m:oMath>
      <w:r w:rsidR="00695C8E">
        <w:t>), la salud emocional (</w:t>
      </w:r>
      <m:oMath>
        <m:r>
          <w:rPr>
            <w:rStyle w:val="katex-mathml"/>
            <w:rFonts w:ascii="Cambria Math" w:hAnsi="Cambria Math"/>
          </w:rPr>
          <m:t>Y</m:t>
        </m:r>
      </m:oMath>
      <w:r w:rsidR="00695C8E">
        <w:t>) y el apoyo social (</w:t>
      </w:r>
      <m:oMath>
        <m:r>
          <w:rPr>
            <w:rStyle w:val="katex-mathml"/>
            <w:rFonts w:ascii="Cambria Math" w:hAnsi="Cambria Math"/>
          </w:rPr>
          <m:t>Z</m:t>
        </m:r>
      </m:oMath>
      <w:r w:rsidR="00695C8E">
        <w:t xml:space="preserve">). Los investigadores modelan el puntaje total de bienestar como una combinación lineal de estos tres factores: </w:t>
      </w:r>
      <m:oMath>
        <m:r>
          <w:rPr>
            <w:rFonts w:ascii="Cambria Math" w:hAnsi="Cambria Math"/>
          </w:rPr>
          <m:t>W=aX+bY+cZ</m:t>
        </m:r>
      </m:oMath>
      <w:r w:rsidR="00695C8E">
        <w:rPr>
          <w:rFonts w:eastAsiaTheme="minorEastAsia"/>
        </w:rPr>
        <w:t xml:space="preserve">. </w:t>
      </w:r>
      <w:r w:rsidR="00695C8E">
        <w:t>Encuentre la varianza de la medida de bienestar. Muestre paso a paso su procedimiento.</w:t>
      </w:r>
    </w:p>
    <w:p w14:paraId="11E15B1F" w14:textId="77777777" w:rsidR="0097491F" w:rsidRPr="0097491F" w:rsidRDefault="0097491F" w:rsidP="0097491F">
      <w:pPr>
        <w:pStyle w:val="Prrafodelista"/>
        <w:tabs>
          <w:tab w:val="left" w:pos="2535"/>
        </w:tabs>
        <w:jc w:val="both"/>
        <w:rPr>
          <w:lang w:val="es-MX"/>
        </w:rPr>
      </w:pPr>
    </w:p>
    <w:p w14:paraId="75EF32E1" w14:textId="6A4EA4C1" w:rsidR="0097491F" w:rsidRPr="00644A7D" w:rsidRDefault="0097491F" w:rsidP="0097491F">
      <w:pPr>
        <w:pStyle w:val="Prrafodelista"/>
        <w:numPr>
          <w:ilvl w:val="0"/>
          <w:numId w:val="11"/>
        </w:numPr>
        <w:tabs>
          <w:tab w:val="left" w:pos="2535"/>
        </w:tabs>
        <w:jc w:val="both"/>
        <w:rPr>
          <w:lang w:val="es-MX"/>
        </w:rPr>
      </w:pPr>
      <w:r>
        <w:t xml:space="preserve">(Bono </w:t>
      </w:r>
      <w:r>
        <w:t>1.0</w:t>
      </w:r>
      <w:r>
        <w:t xml:space="preserve"> en el parcial final, no acumulativo) </w:t>
      </w:r>
      <w:r>
        <w:t xml:space="preserve">La función exponencial truncada se define como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λ</m:t>
                </m:r>
                <m:r>
                  <w:rPr>
                    <w:rFonts w:ascii="Cambria Math" w:hAnsi="Cambria Math"/>
                  </w:rPr>
                  <m:t>x</m:t>
                </m:r>
              </m:sup>
            </m:sSup>
            <m:ctrlPr>
              <w:rPr>
                <w:rFonts w:ascii="Cambria Math" w:hAnsi="Cambria Math"/>
                <w:i/>
                <w:lang w:val="es-MX"/>
              </w:rPr>
            </m:ctrlPr>
          </m:num>
          <m:den>
            <m:r>
              <w:rPr>
                <w:rFonts w:ascii="Cambria Math" w:hAnsi="Cambria Math"/>
                <w:lang w:val="es-MX"/>
              </w:rPr>
              <m:t>P(a≤X≤b)</m:t>
            </m:r>
          </m:den>
        </m:f>
        <m:r>
          <w:rPr>
            <w:rFonts w:ascii="Cambria Math" w:hAnsi="Cambria Math"/>
          </w:rPr>
          <m:t xml:space="preserve"> para a≤x</m:t>
        </m:r>
        <m:r>
          <w:rPr>
            <w:rFonts w:ascii="Cambria Math" w:eastAsiaTheme="minorEastAsia" w:hAnsi="Cambria Math"/>
          </w:rPr>
          <m:t>≤b</m:t>
        </m:r>
      </m:oMath>
      <w:r>
        <w:rPr>
          <w:rFonts w:eastAsiaTheme="minorEastAsia"/>
        </w:rPr>
        <w:t xml:space="preserve">. Usando esta información i) encuentre </w:t>
      </w:r>
      <m:oMath>
        <m:r>
          <w:rPr>
            <w:rFonts w:ascii="Cambria Math" w:hAnsi="Cambria Math"/>
            <w:lang w:val="es-MX"/>
          </w:rPr>
          <m:t>P(a≤X≤b</m:t>
        </m:r>
        <m:r>
          <w:rPr>
            <w:rFonts w:ascii="Cambria Math" w:hAnsi="Cambria Math"/>
            <w:lang w:val="es-MX"/>
          </w:rPr>
          <m:t>)</m:t>
        </m:r>
      </m:oMath>
      <w:r>
        <w:rPr>
          <w:rFonts w:eastAsiaTheme="minorEastAsia"/>
          <w:lang w:val="es-MX"/>
        </w:rPr>
        <w:t xml:space="preserve"> y </w:t>
      </w:r>
      <w:proofErr w:type="spellStart"/>
      <w:r>
        <w:rPr>
          <w:rFonts w:eastAsiaTheme="minorEastAsia"/>
          <w:lang w:val="es-MX"/>
        </w:rPr>
        <w:t>ii</w:t>
      </w:r>
      <w:proofErr w:type="spellEnd"/>
      <w:r>
        <w:rPr>
          <w:rFonts w:eastAsiaTheme="minorEastAsia"/>
          <w:lang w:val="es-MX"/>
        </w:rPr>
        <w:t>) calcule el valor esperado de esta variable aleatoria.</w:t>
      </w:r>
    </w:p>
    <w:p w14:paraId="2CA94CAC" w14:textId="77777777" w:rsidR="0097491F" w:rsidRPr="00644A7D" w:rsidRDefault="0097491F" w:rsidP="0097491F">
      <w:pPr>
        <w:pStyle w:val="Prrafodelista"/>
        <w:tabs>
          <w:tab w:val="left" w:pos="2535"/>
        </w:tabs>
        <w:jc w:val="both"/>
        <w:rPr>
          <w:lang w:val="es-MX"/>
        </w:rPr>
      </w:pPr>
    </w:p>
    <w:p w14:paraId="3C324A2D" w14:textId="0585B21F" w:rsidR="00075A70" w:rsidRDefault="00075A70" w:rsidP="00075A70">
      <w:pPr>
        <w:pStyle w:val="Prrafodelista"/>
        <w:tabs>
          <w:tab w:val="left" w:pos="2535"/>
        </w:tabs>
        <w:rPr>
          <w:lang w:val="es-MX"/>
        </w:rPr>
      </w:pPr>
    </w:p>
    <w:p w14:paraId="366CC161" w14:textId="2CA7D8C5" w:rsidR="00514C5E" w:rsidRPr="00514C5E" w:rsidRDefault="00514C5E" w:rsidP="00514C5E">
      <w:pPr>
        <w:tabs>
          <w:tab w:val="left" w:pos="2535"/>
        </w:tabs>
        <w:rPr>
          <w:lang w:val="es-MX"/>
        </w:rPr>
      </w:pPr>
    </w:p>
    <w:sectPr w:rsidR="00514C5E" w:rsidRPr="00514C5E" w:rsidSect="0086550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EE9"/>
    <w:multiLevelType w:val="multilevel"/>
    <w:tmpl w:val="05EEB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20DE5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25DD5325"/>
    <w:multiLevelType w:val="hybridMultilevel"/>
    <w:tmpl w:val="F3C096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624CC"/>
    <w:multiLevelType w:val="multilevel"/>
    <w:tmpl w:val="DDDE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0C2D02"/>
    <w:multiLevelType w:val="hybridMultilevel"/>
    <w:tmpl w:val="54DC02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6219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48B92DB9"/>
    <w:multiLevelType w:val="hybridMultilevel"/>
    <w:tmpl w:val="174C0A0E"/>
    <w:lvl w:ilvl="0" w:tplc="6CC08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764030"/>
    <w:multiLevelType w:val="hybridMultilevel"/>
    <w:tmpl w:val="DA626C8A"/>
    <w:lvl w:ilvl="0" w:tplc="F8E8725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910785"/>
    <w:multiLevelType w:val="multilevel"/>
    <w:tmpl w:val="7676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E12028F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71C4323F"/>
    <w:multiLevelType w:val="hybridMultilevel"/>
    <w:tmpl w:val="3446E9DA"/>
    <w:lvl w:ilvl="0" w:tplc="236EA3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9C6F46"/>
    <w:multiLevelType w:val="multilevel"/>
    <w:tmpl w:val="30BE56E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ind w:left="2508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7F220F27"/>
    <w:multiLevelType w:val="hybridMultilevel"/>
    <w:tmpl w:val="B046DA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9F"/>
    <w:rsid w:val="00055870"/>
    <w:rsid w:val="000572A2"/>
    <w:rsid w:val="00066C28"/>
    <w:rsid w:val="00075A70"/>
    <w:rsid w:val="000826D2"/>
    <w:rsid w:val="000A76F1"/>
    <w:rsid w:val="000D7529"/>
    <w:rsid w:val="001061D7"/>
    <w:rsid w:val="00134D37"/>
    <w:rsid w:val="001972A3"/>
    <w:rsid w:val="001D062E"/>
    <w:rsid w:val="0020575B"/>
    <w:rsid w:val="00364AFC"/>
    <w:rsid w:val="00380711"/>
    <w:rsid w:val="003A4CEE"/>
    <w:rsid w:val="003B5B70"/>
    <w:rsid w:val="00435AE7"/>
    <w:rsid w:val="00490F9F"/>
    <w:rsid w:val="00514C5E"/>
    <w:rsid w:val="005823BD"/>
    <w:rsid w:val="00641C6A"/>
    <w:rsid w:val="00644A7D"/>
    <w:rsid w:val="00695C8E"/>
    <w:rsid w:val="0074531E"/>
    <w:rsid w:val="007719EE"/>
    <w:rsid w:val="007B50C7"/>
    <w:rsid w:val="007D3B86"/>
    <w:rsid w:val="007F18E1"/>
    <w:rsid w:val="008136AC"/>
    <w:rsid w:val="0085155A"/>
    <w:rsid w:val="00865508"/>
    <w:rsid w:val="008A35D2"/>
    <w:rsid w:val="008C3E9D"/>
    <w:rsid w:val="008E1D88"/>
    <w:rsid w:val="0096352D"/>
    <w:rsid w:val="0097491F"/>
    <w:rsid w:val="00986DE9"/>
    <w:rsid w:val="00A16CB6"/>
    <w:rsid w:val="00A91A8E"/>
    <w:rsid w:val="00A92A12"/>
    <w:rsid w:val="00AB6EF2"/>
    <w:rsid w:val="00B15A72"/>
    <w:rsid w:val="00B54E60"/>
    <w:rsid w:val="00B613A7"/>
    <w:rsid w:val="00BB500C"/>
    <w:rsid w:val="00D459FC"/>
    <w:rsid w:val="00DA0B41"/>
    <w:rsid w:val="00E11DCE"/>
    <w:rsid w:val="00EB3F7B"/>
    <w:rsid w:val="00F5547E"/>
    <w:rsid w:val="00F77E9D"/>
    <w:rsid w:val="00FD0020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A36D7"/>
  <w15:chartTrackingRefBased/>
  <w15:docId w15:val="{EC31AFD7-2D3B-420B-BD95-E906980A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0F9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490F9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90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90F9F"/>
    <w:rPr>
      <w:b/>
      <w:bCs/>
    </w:rPr>
  </w:style>
  <w:style w:type="character" w:customStyle="1" w:styleId="katex-mathml">
    <w:name w:val="katex-mathml"/>
    <w:basedOn w:val="Fuentedeprrafopredeter"/>
    <w:rsid w:val="00641C6A"/>
  </w:style>
  <w:style w:type="character" w:customStyle="1" w:styleId="mord">
    <w:name w:val="mord"/>
    <w:basedOn w:val="Fuentedeprrafopredeter"/>
    <w:rsid w:val="00641C6A"/>
  </w:style>
  <w:style w:type="character" w:customStyle="1" w:styleId="mopen">
    <w:name w:val="mopen"/>
    <w:basedOn w:val="Fuentedeprrafopredeter"/>
    <w:rsid w:val="00641C6A"/>
  </w:style>
  <w:style w:type="character" w:customStyle="1" w:styleId="mclose">
    <w:name w:val="mclose"/>
    <w:basedOn w:val="Fuentedeprrafopredeter"/>
    <w:rsid w:val="00641C6A"/>
  </w:style>
  <w:style w:type="character" w:customStyle="1" w:styleId="mrel">
    <w:name w:val="mrel"/>
    <w:basedOn w:val="Fuentedeprrafopredeter"/>
    <w:rsid w:val="00641C6A"/>
  </w:style>
  <w:style w:type="character" w:customStyle="1" w:styleId="delimsizinginner">
    <w:name w:val="delimsizinginner"/>
    <w:basedOn w:val="Fuentedeprrafopredeter"/>
    <w:rsid w:val="00641C6A"/>
  </w:style>
  <w:style w:type="character" w:customStyle="1" w:styleId="vlist-s">
    <w:name w:val="vlist-s"/>
    <w:basedOn w:val="Fuentedeprrafopredeter"/>
    <w:rsid w:val="00641C6A"/>
  </w:style>
  <w:style w:type="character" w:customStyle="1" w:styleId="mbin">
    <w:name w:val="mbin"/>
    <w:basedOn w:val="Fuentedeprrafopredeter"/>
    <w:rsid w:val="00641C6A"/>
  </w:style>
  <w:style w:type="character" w:customStyle="1" w:styleId="mpunct">
    <w:name w:val="mpunct"/>
    <w:basedOn w:val="Fuentedeprrafopredeter"/>
    <w:rsid w:val="008E1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EDA7A-18CD-4101-B34E-02C737A8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674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22</cp:revision>
  <dcterms:created xsi:type="dcterms:W3CDTF">2024-08-20T19:17:00Z</dcterms:created>
  <dcterms:modified xsi:type="dcterms:W3CDTF">2024-11-21T18:52:00Z</dcterms:modified>
</cp:coreProperties>
</file>