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283B3" w14:textId="29C86084" w:rsidR="00E44E0C" w:rsidRPr="00663716" w:rsidRDefault="00E44E0C" w:rsidP="00E44E0C">
      <w:pPr>
        <w:spacing w:after="0"/>
        <w:jc w:val="center"/>
        <w:rPr>
          <w:sz w:val="24"/>
        </w:rPr>
      </w:pPr>
      <w:r w:rsidRPr="00663716">
        <w:rPr>
          <w:sz w:val="24"/>
        </w:rPr>
        <w:t>Parcial I series de tiempo</w:t>
      </w:r>
    </w:p>
    <w:p w14:paraId="2EA325AC" w14:textId="77777777" w:rsidR="00E44E0C" w:rsidRPr="00663716" w:rsidRDefault="00E44E0C" w:rsidP="00E44E0C">
      <w:pPr>
        <w:spacing w:after="0"/>
        <w:jc w:val="center"/>
      </w:pPr>
      <w:r w:rsidRPr="00663716">
        <w:t>Pontificia Universidad Javeriana</w:t>
      </w:r>
    </w:p>
    <w:p w14:paraId="43E90170" w14:textId="77777777" w:rsidR="00E44E0C" w:rsidRDefault="00E44E0C" w:rsidP="00E44E0C">
      <w:pPr>
        <w:spacing w:after="0"/>
        <w:jc w:val="center"/>
      </w:pPr>
      <w:r w:rsidRPr="00663716">
        <w:t>Nombre: _____________________________________________________</w:t>
      </w:r>
    </w:p>
    <w:p w14:paraId="61318E67" w14:textId="49948AAE" w:rsidR="008A3217" w:rsidRDefault="008A3217"/>
    <w:p w14:paraId="3FD7802B" w14:textId="0B500216" w:rsidR="00E44E0C" w:rsidRDefault="007E15C1" w:rsidP="00E44E0C">
      <w:pPr>
        <w:pStyle w:val="Prrafodelista"/>
        <w:numPr>
          <w:ilvl w:val="0"/>
          <w:numId w:val="2"/>
        </w:numPr>
        <w:spacing w:after="160" w:line="259" w:lineRule="auto"/>
        <w:jc w:val="both"/>
        <w:rPr>
          <w:rFonts w:eastAsiaTheme="minorEastAsia"/>
          <w:lang w:val="es-ES"/>
        </w:rPr>
      </w:pPr>
      <w:r w:rsidRPr="007E15C1">
        <w:rPr>
          <w:rFonts w:eastAsiaTheme="minorEastAsia"/>
          <w:b/>
          <w:bCs/>
          <w:lang w:val="es-ES"/>
        </w:rPr>
        <w:t xml:space="preserve">El IPC </w:t>
      </w:r>
      <w:r>
        <w:rPr>
          <w:rFonts w:eastAsiaTheme="minorEastAsia"/>
          <w:b/>
          <w:bCs/>
          <w:lang w:val="es-ES"/>
        </w:rPr>
        <w:t>y la asociación con sus subcomponentes</w:t>
      </w:r>
      <w:r>
        <w:rPr>
          <w:rFonts w:eastAsiaTheme="minorEastAsia"/>
          <w:lang w:val="es-ES"/>
        </w:rPr>
        <w:t xml:space="preserve">. </w:t>
      </w:r>
      <w:r w:rsidR="00E44E0C" w:rsidRPr="00B2016A">
        <w:rPr>
          <w:rFonts w:eastAsiaTheme="minorEastAsia"/>
          <w:lang w:val="es-ES"/>
        </w:rPr>
        <w:t xml:space="preserve">Suponga que el IPC se encuentra determinado por </w:t>
      </w:r>
      <m:oMath>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t</m:t>
            </m:r>
          </m:sub>
        </m:sSub>
        <m:r>
          <w:rPr>
            <w:rFonts w:ascii="Cambria Math" w:eastAsiaTheme="minorEastAsia" w:hAnsi="Cambria Math"/>
            <w:lang w:val="es-ES"/>
          </w:rPr>
          <m:t>=</m:t>
        </m:r>
        <m:nary>
          <m:naryPr>
            <m:chr m:val="∑"/>
            <m:limLoc m:val="undOvr"/>
            <m:ctrlPr>
              <w:rPr>
                <w:rFonts w:ascii="Cambria Math" w:eastAsiaTheme="minorEastAsia" w:hAnsi="Cambria Math"/>
                <w:i/>
                <w:lang w:val="es-ES"/>
              </w:rPr>
            </m:ctrlPr>
          </m:naryPr>
          <m:sub>
            <m:r>
              <w:rPr>
                <w:rFonts w:ascii="Cambria Math" w:eastAsiaTheme="minorEastAsia" w:hAnsi="Cambria Math"/>
                <w:lang w:val="es-ES"/>
              </w:rPr>
              <m:t>i=1</m:t>
            </m:r>
          </m:sub>
          <m:sup>
            <m:r>
              <w:rPr>
                <w:rFonts w:ascii="Cambria Math" w:eastAsiaTheme="minorEastAsia" w:hAnsi="Cambria Math"/>
                <w:lang w:val="es-ES"/>
              </w:rPr>
              <m:t>h</m:t>
            </m:r>
          </m:sup>
          <m:e>
            <m:sSub>
              <m:sSubPr>
                <m:ctrlPr>
                  <w:rPr>
                    <w:rFonts w:ascii="Cambria Math" w:eastAsiaTheme="minorEastAsia" w:hAnsi="Cambria Math"/>
                    <w:i/>
                    <w:lang w:val="es-ES"/>
                  </w:rPr>
                </m:ctrlPr>
              </m:sSubPr>
              <m:e>
                <m:r>
                  <w:rPr>
                    <w:rFonts w:ascii="Cambria Math" w:eastAsiaTheme="minorEastAsia" w:hAnsi="Cambria Math"/>
                    <w:lang w:val="es-ES"/>
                  </w:rPr>
                  <m:t>z</m:t>
                </m:r>
              </m:e>
              <m:sub>
                <m:r>
                  <w:rPr>
                    <w:rFonts w:ascii="Cambria Math" w:eastAsiaTheme="minorEastAsia" w:hAnsi="Cambria Math"/>
                    <w:lang w:val="es-ES"/>
                  </w:rPr>
                  <m:t>i,t</m:t>
                </m:r>
              </m:sub>
            </m:sSub>
          </m:e>
        </m:nary>
      </m:oMath>
      <w:r w:rsidR="00E44E0C" w:rsidRPr="00E44E0C">
        <w:rPr>
          <w:rFonts w:eastAsiaTheme="minorEastAsia"/>
          <w:lang w:val="es-ES"/>
        </w:rPr>
        <w:t xml:space="preserve"> mientras que el IPC de alimentos se encuentra determinado por </w:t>
      </w:r>
      <m:oMath>
        <m:sSub>
          <m:sSubPr>
            <m:ctrlPr>
              <w:rPr>
                <w:rFonts w:ascii="Cambria Math" w:eastAsiaTheme="minorEastAsia" w:hAnsi="Cambria Math"/>
                <w:i/>
                <w:lang w:val="es-ES"/>
              </w:rPr>
            </m:ctrlPr>
          </m:sSubPr>
          <m:e>
            <m:r>
              <w:rPr>
                <w:rFonts w:ascii="Cambria Math" w:eastAsiaTheme="minorEastAsia" w:hAnsi="Cambria Math"/>
                <w:lang w:val="es-ES"/>
              </w:rPr>
              <m:t>y</m:t>
            </m:r>
          </m:e>
          <m:sub>
            <m:r>
              <w:rPr>
                <w:rFonts w:ascii="Cambria Math" w:eastAsiaTheme="minorEastAsia" w:hAnsi="Cambria Math"/>
                <w:lang w:val="es-ES"/>
              </w:rPr>
              <m:t>t</m:t>
            </m:r>
          </m:sub>
        </m:sSub>
        <m:r>
          <w:rPr>
            <w:rFonts w:ascii="Cambria Math" w:eastAsiaTheme="minorEastAsia" w:hAnsi="Cambria Math"/>
            <w:lang w:val="es-ES"/>
          </w:rPr>
          <m:t>=</m:t>
        </m:r>
        <m:nary>
          <m:naryPr>
            <m:chr m:val="∑"/>
            <m:limLoc m:val="undOvr"/>
            <m:ctrlPr>
              <w:rPr>
                <w:rFonts w:ascii="Cambria Math" w:eastAsiaTheme="minorEastAsia" w:hAnsi="Cambria Math"/>
                <w:i/>
                <w:lang w:val="es-ES"/>
              </w:rPr>
            </m:ctrlPr>
          </m:naryPr>
          <m:sub>
            <m:r>
              <w:rPr>
                <w:rFonts w:ascii="Cambria Math" w:eastAsiaTheme="minorEastAsia" w:hAnsi="Cambria Math"/>
                <w:lang w:val="es-ES"/>
              </w:rPr>
              <m:t>i=1</m:t>
            </m:r>
          </m:sub>
          <m:sup>
            <m:r>
              <w:rPr>
                <w:rFonts w:ascii="Cambria Math" w:eastAsiaTheme="minorEastAsia" w:hAnsi="Cambria Math"/>
                <w:lang w:val="es-ES"/>
              </w:rPr>
              <m:t>w</m:t>
            </m:r>
          </m:sup>
          <m:e>
            <m:sSub>
              <m:sSubPr>
                <m:ctrlPr>
                  <w:rPr>
                    <w:rFonts w:ascii="Cambria Math" w:eastAsiaTheme="minorEastAsia" w:hAnsi="Cambria Math"/>
                    <w:i/>
                    <w:lang w:val="es-ES"/>
                  </w:rPr>
                </m:ctrlPr>
              </m:sSubPr>
              <m:e>
                <m:r>
                  <w:rPr>
                    <w:rFonts w:ascii="Cambria Math" w:eastAsiaTheme="minorEastAsia" w:hAnsi="Cambria Math"/>
                    <w:lang w:val="es-ES"/>
                  </w:rPr>
                  <m:t>z</m:t>
                </m:r>
              </m:e>
              <m:sub>
                <m:r>
                  <w:rPr>
                    <w:rFonts w:ascii="Cambria Math" w:eastAsiaTheme="minorEastAsia" w:hAnsi="Cambria Math"/>
                    <w:lang w:val="es-ES"/>
                  </w:rPr>
                  <m:t>i,t</m:t>
                </m:r>
              </m:sub>
            </m:sSub>
            <m:r>
              <w:rPr>
                <w:rFonts w:ascii="Cambria Math" w:eastAsiaTheme="minorEastAsia" w:hAnsi="Cambria Math"/>
                <w:lang w:val="es-ES"/>
              </w:rPr>
              <m:t xml:space="preserve"> </m:t>
            </m:r>
          </m:e>
        </m:nary>
      </m:oMath>
      <w:r w:rsidR="00E44E0C" w:rsidRPr="00B2016A">
        <w:rPr>
          <w:rFonts w:eastAsiaTheme="minorEastAsia"/>
          <w:lang w:val="es-ES"/>
        </w:rPr>
        <w:t xml:space="preserve">. Donde cada uno de los componentes de estos índices es </w:t>
      </w:r>
      <m:oMath>
        <m:sSub>
          <m:sSubPr>
            <m:ctrlPr>
              <w:rPr>
                <w:rFonts w:ascii="Cambria Math" w:eastAsiaTheme="minorEastAsia" w:hAnsi="Cambria Math"/>
                <w:i/>
                <w:lang w:val="es-ES"/>
              </w:rPr>
            </m:ctrlPr>
          </m:sSubPr>
          <m:e>
            <m:r>
              <w:rPr>
                <w:rFonts w:ascii="Cambria Math" w:eastAsiaTheme="minorEastAsia" w:hAnsi="Cambria Math"/>
                <w:lang w:val="es-ES"/>
              </w:rPr>
              <m:t>z</m:t>
            </m:r>
          </m:e>
          <m:sub>
            <m:r>
              <w:rPr>
                <w:rFonts w:ascii="Cambria Math" w:eastAsiaTheme="minorEastAsia" w:hAnsi="Cambria Math"/>
                <w:lang w:val="es-ES"/>
              </w:rPr>
              <m:t>i,t</m:t>
            </m:r>
          </m:sub>
        </m:sSub>
        <m:r>
          <w:rPr>
            <w:rFonts w:ascii="Cambria Math" w:eastAsiaTheme="minorEastAsia" w:hAnsi="Cambria Math"/>
            <w:lang w:val="es-ES"/>
          </w:rPr>
          <m:t>~iid(0,1)</m:t>
        </m:r>
      </m:oMath>
      <w:r w:rsidR="00E44E0C" w:rsidRPr="00B2016A">
        <w:rPr>
          <w:rFonts w:eastAsiaTheme="minorEastAsia"/>
          <w:lang w:val="es-ES"/>
        </w:rPr>
        <w:t xml:space="preserve"> y además </w:t>
      </w:r>
      <m:oMath>
        <m:r>
          <w:rPr>
            <w:rFonts w:ascii="Cambria Math" w:eastAsiaTheme="minorEastAsia" w:hAnsi="Cambria Math"/>
            <w:lang w:val="es-ES"/>
          </w:rPr>
          <m:t>cov</m:t>
        </m:r>
        <m:d>
          <m:dPr>
            <m:ctrlPr>
              <w:rPr>
                <w:rFonts w:ascii="Cambria Math" w:eastAsiaTheme="minorEastAsia" w:hAnsi="Cambria Math"/>
                <w:i/>
                <w:lang w:val="es-ES"/>
              </w:rPr>
            </m:ctrlPr>
          </m:dPr>
          <m:e>
            <m:sSub>
              <m:sSubPr>
                <m:ctrlPr>
                  <w:rPr>
                    <w:rFonts w:ascii="Cambria Math" w:eastAsiaTheme="minorEastAsia" w:hAnsi="Cambria Math"/>
                    <w:i/>
                    <w:lang w:val="es-ES"/>
                  </w:rPr>
                </m:ctrlPr>
              </m:sSubPr>
              <m:e>
                <m:r>
                  <w:rPr>
                    <w:rFonts w:ascii="Cambria Math" w:eastAsiaTheme="minorEastAsia" w:hAnsi="Cambria Math"/>
                    <w:lang w:val="es-ES"/>
                  </w:rPr>
                  <m:t>z</m:t>
                </m:r>
              </m:e>
              <m:sub>
                <m:r>
                  <w:rPr>
                    <w:rFonts w:ascii="Cambria Math" w:eastAsiaTheme="minorEastAsia" w:hAnsi="Cambria Math"/>
                    <w:lang w:val="es-ES"/>
                  </w:rPr>
                  <m:t>i</m:t>
                </m:r>
              </m:sub>
            </m:sSub>
            <m:r>
              <w:rPr>
                <w:rFonts w:ascii="Cambria Math" w:eastAsiaTheme="minorEastAsia" w:hAnsi="Cambria Math"/>
                <w:lang w:val="es-ES"/>
              </w:rPr>
              <m:t>,</m:t>
            </m:r>
            <m:sSub>
              <m:sSubPr>
                <m:ctrlPr>
                  <w:rPr>
                    <w:rFonts w:ascii="Cambria Math" w:eastAsiaTheme="minorEastAsia" w:hAnsi="Cambria Math"/>
                    <w:i/>
                    <w:lang w:val="es-ES"/>
                  </w:rPr>
                </m:ctrlPr>
              </m:sSubPr>
              <m:e>
                <m:r>
                  <w:rPr>
                    <w:rFonts w:ascii="Cambria Math" w:eastAsiaTheme="minorEastAsia" w:hAnsi="Cambria Math"/>
                    <w:lang w:val="es-ES"/>
                  </w:rPr>
                  <m:t>z</m:t>
                </m:r>
              </m:e>
              <m:sub>
                <m:r>
                  <w:rPr>
                    <w:rFonts w:ascii="Cambria Math" w:eastAsiaTheme="minorEastAsia" w:hAnsi="Cambria Math"/>
                    <w:lang w:val="es-ES"/>
                  </w:rPr>
                  <m:t>j</m:t>
                </m:r>
              </m:sub>
            </m:sSub>
          </m:e>
        </m:d>
        <m:r>
          <w:rPr>
            <w:rFonts w:ascii="Cambria Math" w:eastAsiaTheme="minorEastAsia" w:hAnsi="Cambria Math"/>
            <w:lang w:val="es-ES"/>
          </w:rPr>
          <m:t>=0</m:t>
        </m:r>
      </m:oMath>
      <w:r w:rsidR="00E44E0C" w:rsidRPr="00B2016A">
        <w:rPr>
          <w:rFonts w:eastAsiaTheme="minorEastAsia"/>
          <w:lang w:val="es-ES"/>
        </w:rPr>
        <w:t xml:space="preserve"> para todo </w:t>
      </w:r>
      <m:oMath>
        <m:r>
          <w:rPr>
            <w:rFonts w:ascii="Cambria Math" w:eastAsiaTheme="minorEastAsia" w:hAnsi="Cambria Math"/>
            <w:lang w:val="es-ES"/>
          </w:rPr>
          <m:t>i≠j</m:t>
        </m:r>
      </m:oMath>
      <w:r w:rsidR="00E44E0C" w:rsidRPr="00B2016A">
        <w:rPr>
          <w:rFonts w:eastAsiaTheme="minorEastAsia"/>
          <w:lang w:val="es-ES"/>
        </w:rPr>
        <w:t>.</w:t>
      </w:r>
      <w:r w:rsidR="00E44E0C">
        <w:rPr>
          <w:rFonts w:eastAsiaTheme="minorEastAsia"/>
          <w:lang w:val="es-ES"/>
        </w:rPr>
        <w:t xml:space="preserve"> Considere que dentro del IPC se encuentran todos los alimentos.</w:t>
      </w:r>
      <w:r w:rsidR="00E44E0C" w:rsidRPr="00B2016A">
        <w:rPr>
          <w:rFonts w:eastAsiaTheme="minorEastAsia"/>
          <w:lang w:val="es-ES"/>
        </w:rPr>
        <w:t xml:space="preserve"> Encuentre el coeficiente de correlación entre estas dos series de tiempo. ¿Qué le sucede a la correlación si el número de componentes en el IPC crece? ¿Qué le sucede</w:t>
      </w:r>
      <w:r w:rsidR="00E44E0C">
        <w:rPr>
          <w:rFonts w:eastAsiaTheme="minorEastAsia"/>
          <w:lang w:val="es-ES"/>
        </w:rPr>
        <w:t xml:space="preserve"> a la correlación</w:t>
      </w:r>
      <w:r w:rsidR="00E44E0C" w:rsidRPr="00B2016A">
        <w:rPr>
          <w:rFonts w:eastAsiaTheme="minorEastAsia"/>
          <w:lang w:val="es-ES"/>
        </w:rPr>
        <w:t xml:space="preserve"> si el número de alimentos dentro del IPC crece?</w:t>
      </w:r>
      <w:r w:rsidR="00E44E0C">
        <w:rPr>
          <w:rFonts w:eastAsiaTheme="minorEastAsia"/>
          <w:lang w:val="es-ES"/>
        </w:rPr>
        <w:t xml:space="preserve"> </w:t>
      </w:r>
      <w:r>
        <w:rPr>
          <w:rFonts w:eastAsiaTheme="minorEastAsia"/>
          <w:lang w:val="es-ES"/>
        </w:rPr>
        <w:t>Justifique su respuesta.</w:t>
      </w:r>
    </w:p>
    <w:p w14:paraId="176CCA41" w14:textId="77777777" w:rsidR="008E5A9D" w:rsidRDefault="008E5A9D" w:rsidP="008E5A9D">
      <w:pPr>
        <w:pStyle w:val="Prrafodelista"/>
        <w:spacing w:after="160" w:line="259" w:lineRule="auto"/>
        <w:jc w:val="both"/>
        <w:rPr>
          <w:rFonts w:eastAsiaTheme="minorEastAsia"/>
          <w:lang w:val="es-ES"/>
        </w:rPr>
      </w:pPr>
    </w:p>
    <w:p w14:paraId="6AB9AA6A" w14:textId="3EE970E9" w:rsidR="00E44E0C" w:rsidRPr="005C4A21" w:rsidRDefault="007E15C1" w:rsidP="007E15C1">
      <w:pPr>
        <w:pStyle w:val="Prrafodelista"/>
        <w:numPr>
          <w:ilvl w:val="0"/>
          <w:numId w:val="2"/>
        </w:numPr>
        <w:jc w:val="both"/>
        <w:rPr>
          <w:lang w:val="es-ES"/>
        </w:rPr>
      </w:pPr>
      <w:r w:rsidRPr="007E15C1">
        <w:rPr>
          <w:b/>
          <w:bCs/>
          <w:lang w:val="es-ES"/>
        </w:rPr>
        <w:t>Crecimiento porcentual</w:t>
      </w:r>
      <w:r>
        <w:rPr>
          <w:b/>
          <w:bCs/>
          <w:lang w:val="es-ES"/>
        </w:rPr>
        <w:t xml:space="preserve"> de una serie de tiempo</w:t>
      </w:r>
      <w:r w:rsidRPr="007E15C1">
        <w:rPr>
          <w:b/>
          <w:bCs/>
          <w:lang w:val="es-ES"/>
        </w:rPr>
        <w:t>.</w:t>
      </w:r>
      <w:r>
        <w:rPr>
          <w:lang w:val="es-ES"/>
        </w:rPr>
        <w:t xml:space="preserve"> </w:t>
      </w:r>
      <w:r w:rsidR="00E44E0C">
        <w:rPr>
          <w:lang w:val="es-ES"/>
        </w:rPr>
        <w:t xml:space="preserve">Suponga que </w:t>
      </w:r>
      <m:oMath>
        <m:sSub>
          <m:sSubPr>
            <m:ctrlPr>
              <w:rPr>
                <w:rFonts w:ascii="Cambria Math" w:hAnsi="Cambria Math"/>
                <w:i/>
                <w:lang w:val="es-ES"/>
              </w:rPr>
            </m:ctrlPr>
          </m:sSubPr>
          <m:e>
            <m:r>
              <w:rPr>
                <w:rFonts w:ascii="Cambria Math" w:hAnsi="Cambria Math"/>
                <w:lang w:val="es-ES"/>
              </w:rPr>
              <m:t>x</m:t>
            </m:r>
          </m:e>
          <m:sub>
            <m:r>
              <w:rPr>
                <w:rFonts w:ascii="Cambria Math" w:hAnsi="Cambria Math"/>
                <w:lang w:val="es-ES"/>
              </w:rPr>
              <m:t>0</m:t>
            </m:r>
          </m:sub>
        </m:sSub>
        <m:r>
          <w:rPr>
            <w:rFonts w:ascii="Cambria Math" w:hAnsi="Cambria Math"/>
            <w:lang w:val="es-ES"/>
          </w:rPr>
          <m:t>&lt;0</m:t>
        </m:r>
      </m:oMath>
      <w:r>
        <w:rPr>
          <w:rFonts w:eastAsiaTheme="minorEastAsia"/>
          <w:lang w:val="es-ES"/>
        </w:rPr>
        <w:t xml:space="preserve"> en </w:t>
      </w:r>
      <m:oMath>
        <m:r>
          <w:rPr>
            <w:rFonts w:ascii="Cambria Math" w:eastAsiaTheme="minorEastAsia" w:hAnsi="Cambria Math"/>
            <w:lang w:val="es-ES"/>
          </w:rPr>
          <m:t>t=0</m:t>
        </m:r>
      </m:oMath>
      <w:r>
        <w:rPr>
          <w:rFonts w:eastAsiaTheme="minorEastAsia"/>
          <w:lang w:val="es-ES"/>
        </w:rPr>
        <w:t xml:space="preserve"> y que el cambio porcentual de la serie esta dado por </w:t>
      </w:r>
      <m:oMath>
        <m:r>
          <m:rPr>
            <m:sty m:val="p"/>
          </m:rPr>
          <w:rPr>
            <w:rFonts w:ascii="Cambria Math" w:eastAsiaTheme="minorEastAsia" w:hAnsi="Cambria Math"/>
            <w:lang w:val="es-ES"/>
          </w:rPr>
          <m:t>Δ</m:t>
        </m:r>
        <m:r>
          <w:rPr>
            <w:rFonts w:ascii="Cambria Math" w:eastAsiaTheme="minorEastAsia" w:hAnsi="Cambria Math"/>
            <w:lang w:val="es-ES"/>
          </w:rPr>
          <m:t>%</m:t>
        </m:r>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t</m:t>
            </m:r>
          </m:sub>
        </m:sSub>
        <m:r>
          <w:rPr>
            <w:rFonts w:ascii="Cambria Math" w:eastAsiaTheme="minorEastAsia" w:hAnsi="Cambria Math"/>
            <w:lang w:val="es-ES"/>
          </w:rPr>
          <m:t>=-10%</m:t>
        </m:r>
      </m:oMath>
      <w:r>
        <w:rPr>
          <w:rFonts w:eastAsiaTheme="minorEastAsia"/>
          <w:lang w:val="es-ES"/>
        </w:rPr>
        <w:t xml:space="preserve"> ¿Cuál es el mecanismo generador de datos de esta serie de tiempo? ¿es estocástico? Grafique esta serie de tiempo contra el tiempo. ¿esta serie es estable? ¿Cuál es su máximo valor? Justifique su respuesta.</w:t>
      </w:r>
    </w:p>
    <w:p w14:paraId="1C9D67E6" w14:textId="77777777" w:rsidR="005C4A21" w:rsidRPr="005C4A21" w:rsidRDefault="005C4A21" w:rsidP="005C4A21">
      <w:pPr>
        <w:pStyle w:val="Prrafodelista"/>
        <w:jc w:val="both"/>
        <w:rPr>
          <w:lang w:val="es-ES"/>
        </w:rPr>
      </w:pPr>
    </w:p>
    <w:p w14:paraId="160F495D" w14:textId="77777777" w:rsidR="005C4A21" w:rsidRPr="005C4A21" w:rsidRDefault="005C4A21" w:rsidP="005C4A21">
      <w:pPr>
        <w:pStyle w:val="Prrafodelista"/>
        <w:numPr>
          <w:ilvl w:val="0"/>
          <w:numId w:val="2"/>
        </w:numPr>
        <w:spacing w:after="160" w:line="259" w:lineRule="auto"/>
        <w:jc w:val="both"/>
        <w:rPr>
          <w:b/>
          <w:lang w:val="es-MX"/>
        </w:rPr>
      </w:pPr>
      <w:r w:rsidRPr="00BE7D2D">
        <w:rPr>
          <w:b/>
          <w:i/>
          <w:lang w:val="es-MX"/>
        </w:rPr>
        <w:t>Serie de tiempo binaria</w:t>
      </w:r>
      <w:r w:rsidRPr="00BE7D2D">
        <w:rPr>
          <w:b/>
          <w:lang w:val="es-MX"/>
        </w:rPr>
        <w:t xml:space="preserve">. </w:t>
      </w:r>
      <w:r w:rsidRPr="00BE7D2D">
        <w:rPr>
          <w:lang w:val="es-MX"/>
        </w:rPr>
        <w:t xml:space="preserve">Sea </w:t>
      </w:r>
      <m:oMath>
        <m:sSub>
          <m:sSubPr>
            <m:ctrlPr>
              <w:rPr>
                <w:rFonts w:ascii="Cambria Math" w:hAnsi="Cambria Math"/>
                <w:i/>
                <w:lang w:val="es-MX"/>
              </w:rPr>
            </m:ctrlPr>
          </m:sSubPr>
          <m:e>
            <m:r>
              <w:rPr>
                <w:rFonts w:ascii="Cambria Math" w:hAnsi="Cambria Math"/>
                <w:lang w:val="es-MX"/>
              </w:rPr>
              <m:t>x</m:t>
            </m:r>
          </m:e>
          <m:sub>
            <m:r>
              <w:rPr>
                <w:rFonts w:ascii="Cambria Math" w:hAnsi="Cambria Math"/>
                <w:lang w:val="es-MX"/>
              </w:rPr>
              <m:t>t</m:t>
            </m:r>
          </m:sub>
        </m:sSub>
        <m:r>
          <w:rPr>
            <w:rFonts w:ascii="Cambria Math" w:hAnsi="Cambria Math"/>
            <w:lang w:val="es-MX"/>
          </w:rPr>
          <m:t>=</m:t>
        </m:r>
        <m:d>
          <m:dPr>
            <m:begChr m:val="{"/>
            <m:endChr m:val=""/>
            <m:ctrlPr>
              <w:rPr>
                <w:rFonts w:ascii="Cambria Math" w:hAnsi="Cambria Math"/>
                <w:i/>
                <w:lang w:val="es-MX"/>
              </w:rPr>
            </m:ctrlPr>
          </m:dPr>
          <m:e>
            <m:eqArr>
              <m:eqArrPr>
                <m:ctrlPr>
                  <w:rPr>
                    <w:rFonts w:ascii="Cambria Math" w:hAnsi="Cambria Math"/>
                    <w:i/>
                    <w:lang w:val="es-MX"/>
                  </w:rPr>
                </m:ctrlPr>
              </m:eqArrPr>
              <m:e>
                <m:r>
                  <w:rPr>
                    <w:rFonts w:ascii="Cambria Math" w:hAnsi="Cambria Math"/>
                    <w:lang w:val="es-MX"/>
                  </w:rPr>
                  <m:t xml:space="preserve">  α        para t=2,4,6,8,10,…</m:t>
                </m:r>
              </m:e>
              <m:e>
                <m:r>
                  <w:rPr>
                    <w:rFonts w:ascii="Cambria Math" w:hAnsi="Cambria Math"/>
                    <w:lang w:val="es-MX"/>
                  </w:rPr>
                  <m:t>β        para t=1,3,5,7,9,...</m:t>
                </m:r>
              </m:e>
            </m:eqArr>
          </m:e>
        </m:d>
      </m:oMath>
      <w:r w:rsidRPr="00BE7D2D">
        <w:rPr>
          <w:rFonts w:eastAsiaTheme="minorEastAsia"/>
          <w:lang w:val="es-MX"/>
        </w:rPr>
        <w:t xml:space="preserve">  suponga que </w:t>
      </w:r>
      <m:oMath>
        <m:r>
          <w:rPr>
            <w:rFonts w:ascii="Cambria Math" w:hAnsi="Cambria Math"/>
            <w:lang w:val="es-MX"/>
          </w:rPr>
          <m:t>α&gt;β</m:t>
        </m:r>
      </m:oMath>
      <w:r w:rsidRPr="00BE7D2D">
        <w:rPr>
          <w:rFonts w:eastAsiaTheme="minorEastAsia"/>
          <w:lang w:val="es-MX"/>
        </w:rPr>
        <w:t>. Grafique esta serie de tiempo contra el tiempo. Calcule la primera diferencia de esta serie de tiempo y grafique su respuesta contra el tiempo, en este grafico asegúrese de incluir el eje cero. Ahora, suponga que esta serie de tiempo es mensual, y calcule su diferencia estacional. Muestre sus cálculos.</w:t>
      </w:r>
    </w:p>
    <w:p w14:paraId="637E3526" w14:textId="77777777" w:rsidR="005C4A21" w:rsidRPr="005C4A21" w:rsidRDefault="005C4A21" w:rsidP="005C4A21">
      <w:pPr>
        <w:pStyle w:val="Prrafodelista"/>
        <w:rPr>
          <w:b/>
          <w:i/>
          <w:lang w:val="es-MX"/>
        </w:rPr>
      </w:pPr>
    </w:p>
    <w:p w14:paraId="38C6F78E" w14:textId="77777777" w:rsidR="002C29A0" w:rsidRPr="002C29A0" w:rsidRDefault="005C4A21" w:rsidP="002C29A0">
      <w:pPr>
        <w:pStyle w:val="Prrafodelista"/>
        <w:numPr>
          <w:ilvl w:val="0"/>
          <w:numId w:val="2"/>
        </w:numPr>
        <w:spacing w:after="160" w:line="259" w:lineRule="auto"/>
        <w:jc w:val="both"/>
        <w:rPr>
          <w:b/>
          <w:lang w:val="es-MX"/>
        </w:rPr>
      </w:pPr>
      <w:r w:rsidRPr="005C4A21">
        <w:rPr>
          <w:b/>
          <w:i/>
          <w:lang w:val="es-MX"/>
        </w:rPr>
        <w:t>Valores atípicos</w:t>
      </w:r>
      <w:r w:rsidR="00BC5CE2">
        <w:rPr>
          <w:b/>
          <w:i/>
          <w:lang w:val="es-MX"/>
        </w:rPr>
        <w:t xml:space="preserve"> y el jefecito</w:t>
      </w:r>
      <w:r w:rsidRPr="005C4A21">
        <w:rPr>
          <w:b/>
          <w:i/>
          <w:lang w:val="es-MX"/>
        </w:rPr>
        <w:t>.</w:t>
      </w:r>
      <w:r w:rsidRPr="005C4A21">
        <w:rPr>
          <w:lang w:val="es-MX"/>
        </w:rPr>
        <w:t xml:space="preserve"> Suponga que su jefe realiza la siguiente afirmación </w:t>
      </w:r>
      <w:r w:rsidRPr="005C4A21">
        <w:rPr>
          <w:i/>
          <w:lang w:val="es-MX"/>
        </w:rPr>
        <w:t xml:space="preserve">“cuando se presentan valores atípicos en una serie de tiempo esto induce un incremento en la autocorrelación, puesto que el efecto del valor atípico tardará en disiparse” </w:t>
      </w:r>
      <w:r w:rsidRPr="005C4A21">
        <w:rPr>
          <w:lang w:val="es-MX"/>
        </w:rPr>
        <w:t xml:space="preserve">¿considera que su jefe tiene la razón? Para ello suponga que </w:t>
      </w:r>
      <m:oMath>
        <m:sSub>
          <m:sSubPr>
            <m:ctrlPr>
              <w:rPr>
                <w:rFonts w:ascii="Cambria Math" w:hAnsi="Cambria Math"/>
                <w:i/>
                <w:lang w:val="es-MX"/>
              </w:rPr>
            </m:ctrlPr>
          </m:sSubPr>
          <m:e>
            <m:r>
              <w:rPr>
                <w:rFonts w:ascii="Cambria Math" w:hAnsi="Cambria Math"/>
                <w:lang w:val="es-MX"/>
              </w:rPr>
              <m:t>x</m:t>
            </m:r>
          </m:e>
          <m:sub>
            <m:r>
              <w:rPr>
                <w:rFonts w:ascii="Cambria Math" w:hAnsi="Cambria Math"/>
                <w:lang w:val="es-MX"/>
              </w:rPr>
              <m:t>t</m:t>
            </m:r>
          </m:sub>
        </m:sSub>
        <m:r>
          <w:rPr>
            <w:rFonts w:ascii="Cambria Math" w:hAnsi="Cambria Math"/>
            <w:lang w:val="es-MX"/>
          </w:rPr>
          <m:t>=</m:t>
        </m:r>
        <m:d>
          <m:dPr>
            <m:begChr m:val="{"/>
            <m:endChr m:val="}"/>
            <m:ctrlPr>
              <w:rPr>
                <w:rFonts w:ascii="Cambria Math" w:hAnsi="Cambria Math"/>
                <w:i/>
                <w:lang w:val="es-MX"/>
              </w:rPr>
            </m:ctrlPr>
          </m:dPr>
          <m:e>
            <m:sSub>
              <m:sSubPr>
                <m:ctrlPr>
                  <w:rPr>
                    <w:rFonts w:ascii="Cambria Math" w:hAnsi="Cambria Math"/>
                    <w:i/>
                    <w:lang w:val="es-MX"/>
                  </w:rPr>
                </m:ctrlPr>
              </m:sSubPr>
              <m:e>
                <m:r>
                  <w:rPr>
                    <w:rFonts w:ascii="Cambria Math" w:hAnsi="Cambria Math"/>
                    <w:lang w:val="es-MX"/>
                  </w:rPr>
                  <m:t>x</m:t>
                </m:r>
              </m:e>
              <m:sub>
                <m:r>
                  <w:rPr>
                    <w:rFonts w:ascii="Cambria Math" w:hAnsi="Cambria Math"/>
                    <w:lang w:val="es-MX"/>
                  </w:rPr>
                  <m:t>1</m:t>
                </m:r>
              </m:sub>
            </m:sSub>
            <m:r>
              <w:rPr>
                <w:rFonts w:ascii="Cambria Math" w:hAnsi="Cambria Math"/>
                <w:lang w:val="es-MX"/>
              </w:rPr>
              <m:t>,</m:t>
            </m:r>
            <m:sSub>
              <m:sSubPr>
                <m:ctrlPr>
                  <w:rPr>
                    <w:rFonts w:ascii="Cambria Math" w:hAnsi="Cambria Math"/>
                    <w:i/>
                    <w:lang w:val="es-MX"/>
                  </w:rPr>
                </m:ctrlPr>
              </m:sSubPr>
              <m:e>
                <m:r>
                  <w:rPr>
                    <w:rFonts w:ascii="Cambria Math" w:hAnsi="Cambria Math"/>
                    <w:lang w:val="es-MX"/>
                  </w:rPr>
                  <m:t>x</m:t>
                </m:r>
              </m:e>
              <m:sub>
                <m:r>
                  <w:rPr>
                    <w:rFonts w:ascii="Cambria Math" w:hAnsi="Cambria Math"/>
                    <w:lang w:val="es-MX"/>
                  </w:rPr>
                  <m:t>2</m:t>
                </m:r>
              </m:sub>
            </m:sSub>
          </m:e>
        </m:d>
      </m:oMath>
      <w:r w:rsidRPr="005C4A21">
        <w:rPr>
          <w:rFonts w:eastAsiaTheme="minorEastAsia"/>
          <w:lang w:val="es-MX"/>
        </w:rPr>
        <w:t xml:space="preserve"> usando este par de observaciones calcule </w:t>
      </w:r>
      <m:oMath>
        <m:acc>
          <m:accPr>
            <m:ctrlPr>
              <w:rPr>
                <w:rFonts w:ascii="Cambria Math" w:eastAsiaTheme="minorEastAsia" w:hAnsi="Cambria Math"/>
                <w:i/>
                <w:lang w:val="es-MX"/>
              </w:rPr>
            </m:ctrlPr>
          </m:accPr>
          <m:e>
            <m:r>
              <w:rPr>
                <w:rFonts w:ascii="Cambria Math" w:eastAsiaTheme="minorEastAsia" w:hAnsi="Cambria Math"/>
                <w:lang w:val="es-MX"/>
              </w:rPr>
              <m:t>r(1)</m:t>
            </m:r>
          </m:e>
        </m:acc>
      </m:oMath>
      <w:r w:rsidRPr="005C4A21">
        <w:rPr>
          <w:rFonts w:eastAsiaTheme="minorEastAsia"/>
          <w:lang w:val="es-MX"/>
        </w:rPr>
        <w:t xml:space="preserve">, ahora suponga que en el segundo periodo ocurre un valor atípico (estilo pandemia) de la forma </w:t>
      </w:r>
      <m:oMath>
        <m:sSub>
          <m:sSubPr>
            <m:ctrlPr>
              <w:rPr>
                <w:rFonts w:ascii="Cambria Math" w:hAnsi="Cambria Math"/>
                <w:i/>
                <w:lang w:val="es-MX"/>
              </w:rPr>
            </m:ctrlPr>
          </m:sSubPr>
          <m:e>
            <m:r>
              <w:rPr>
                <w:rFonts w:ascii="Cambria Math" w:hAnsi="Cambria Math"/>
                <w:lang w:val="es-MX"/>
              </w:rPr>
              <m:t>x</m:t>
            </m:r>
          </m:e>
          <m:sub>
            <m:r>
              <w:rPr>
                <w:rFonts w:ascii="Cambria Math" w:hAnsi="Cambria Math"/>
                <w:lang w:val="es-MX"/>
              </w:rPr>
              <m:t>t</m:t>
            </m:r>
          </m:sub>
        </m:sSub>
        <m:r>
          <w:rPr>
            <w:rFonts w:ascii="Cambria Math" w:hAnsi="Cambria Math"/>
            <w:lang w:val="es-MX"/>
          </w:rPr>
          <m:t>=</m:t>
        </m:r>
        <m:d>
          <m:dPr>
            <m:begChr m:val="{"/>
            <m:endChr m:val="}"/>
            <m:ctrlPr>
              <w:rPr>
                <w:rFonts w:ascii="Cambria Math" w:hAnsi="Cambria Math"/>
                <w:i/>
                <w:lang w:val="es-MX"/>
              </w:rPr>
            </m:ctrlPr>
          </m:dPr>
          <m:e>
            <m:sSub>
              <m:sSubPr>
                <m:ctrlPr>
                  <w:rPr>
                    <w:rFonts w:ascii="Cambria Math" w:hAnsi="Cambria Math"/>
                    <w:i/>
                    <w:lang w:val="es-MX"/>
                  </w:rPr>
                </m:ctrlPr>
              </m:sSubPr>
              <m:e>
                <m:r>
                  <w:rPr>
                    <w:rFonts w:ascii="Cambria Math" w:hAnsi="Cambria Math"/>
                    <w:lang w:val="es-MX"/>
                  </w:rPr>
                  <m:t>x</m:t>
                </m:r>
              </m:e>
              <m:sub>
                <m:r>
                  <w:rPr>
                    <w:rFonts w:ascii="Cambria Math" w:hAnsi="Cambria Math"/>
                    <w:lang w:val="es-MX"/>
                  </w:rPr>
                  <m:t>1</m:t>
                </m:r>
              </m:sub>
            </m:sSub>
            <m:r>
              <w:rPr>
                <w:rFonts w:ascii="Cambria Math" w:hAnsi="Cambria Math"/>
                <w:lang w:val="es-MX"/>
              </w:rPr>
              <m:t>,</m:t>
            </m:r>
            <m:sSub>
              <m:sSubPr>
                <m:ctrlPr>
                  <w:rPr>
                    <w:rFonts w:ascii="Cambria Math" w:hAnsi="Cambria Math"/>
                    <w:i/>
                    <w:lang w:val="es-MX"/>
                  </w:rPr>
                </m:ctrlPr>
              </m:sSubPr>
              <m:e>
                <m:r>
                  <w:rPr>
                    <w:rFonts w:ascii="Cambria Math" w:hAnsi="Cambria Math"/>
                    <w:lang w:val="es-MX"/>
                  </w:rPr>
                  <m:t>x</m:t>
                </m:r>
              </m:e>
              <m:sub>
                <m:r>
                  <w:rPr>
                    <w:rFonts w:ascii="Cambria Math" w:hAnsi="Cambria Math"/>
                    <w:lang w:val="es-MX"/>
                  </w:rPr>
                  <m:t>2</m:t>
                </m:r>
              </m:sub>
            </m:sSub>
            <m:r>
              <w:rPr>
                <w:rFonts w:ascii="Cambria Math" w:hAnsi="Cambria Math"/>
                <w:lang w:val="es-MX"/>
              </w:rPr>
              <m:t>+c</m:t>
            </m:r>
          </m:e>
        </m:d>
      </m:oMath>
      <w:r w:rsidRPr="005C4A21">
        <w:rPr>
          <w:rFonts w:eastAsiaTheme="minorEastAsia"/>
          <w:lang w:val="es-MX"/>
        </w:rPr>
        <w:t xml:space="preserve"> de nuevo, calcule </w:t>
      </w:r>
      <m:oMath>
        <m:acc>
          <m:accPr>
            <m:ctrlPr>
              <w:rPr>
                <w:rFonts w:ascii="Cambria Math" w:eastAsiaTheme="minorEastAsia" w:hAnsi="Cambria Math"/>
                <w:i/>
                <w:lang w:val="es-MX"/>
              </w:rPr>
            </m:ctrlPr>
          </m:accPr>
          <m:e>
            <m:r>
              <w:rPr>
                <w:rFonts w:ascii="Cambria Math" w:eastAsiaTheme="minorEastAsia" w:hAnsi="Cambria Math"/>
                <w:lang w:val="es-MX"/>
              </w:rPr>
              <m:t>r(1)</m:t>
            </m:r>
          </m:e>
        </m:acc>
      </m:oMath>
      <w:r w:rsidRPr="005C4A21">
        <w:rPr>
          <w:rFonts w:eastAsiaTheme="minorEastAsia"/>
          <w:lang w:val="es-MX"/>
        </w:rPr>
        <w:t xml:space="preserve"> y conteste</w:t>
      </w:r>
      <w:r w:rsidR="00BC5CE2">
        <w:rPr>
          <w:rFonts w:eastAsiaTheme="minorEastAsia"/>
          <w:lang w:val="es-MX"/>
        </w:rPr>
        <w:t xml:space="preserve"> amablemente a su jefe. </w:t>
      </w:r>
      <w:r w:rsidRPr="005C4A21">
        <w:rPr>
          <w:rFonts w:eastAsiaTheme="minorEastAsia"/>
          <w:lang w:val="es-MX"/>
        </w:rPr>
        <w:t>Muestre sus cálculos.</w:t>
      </w:r>
    </w:p>
    <w:p w14:paraId="4413E1AC" w14:textId="77777777" w:rsidR="002C29A0" w:rsidRPr="002C29A0" w:rsidRDefault="002C29A0" w:rsidP="002C29A0">
      <w:pPr>
        <w:pStyle w:val="Prrafodelista"/>
        <w:rPr>
          <w:b/>
          <w:i/>
          <w:lang w:val="es-MX"/>
        </w:rPr>
      </w:pPr>
    </w:p>
    <w:p w14:paraId="3972448F" w14:textId="27EFE23D" w:rsidR="002C29A0" w:rsidRPr="002C29A0" w:rsidRDefault="002C29A0" w:rsidP="002C29A0">
      <w:pPr>
        <w:pStyle w:val="Prrafodelista"/>
        <w:numPr>
          <w:ilvl w:val="0"/>
          <w:numId w:val="2"/>
        </w:numPr>
        <w:spacing w:after="160" w:line="259" w:lineRule="auto"/>
        <w:jc w:val="both"/>
        <w:rPr>
          <w:b/>
          <w:lang w:val="es-MX"/>
        </w:rPr>
      </w:pPr>
      <w:r w:rsidRPr="002C29A0">
        <w:rPr>
          <w:b/>
          <w:i/>
          <w:lang w:val="es-MX"/>
        </w:rPr>
        <w:t xml:space="preserve">Formación de expectativas de precios. </w:t>
      </w:r>
      <w:r w:rsidRPr="002C29A0">
        <w:rPr>
          <w:rFonts w:eastAsiaTheme="minorEastAsia"/>
          <w:lang w:val="es-MX"/>
        </w:rPr>
        <w:t>Suponga que los agentes económicos determinan los precios de la economía según la siguiente regla</w:t>
      </w:r>
      <w:r w:rsidRPr="002C29A0">
        <w:rPr>
          <w:lang w:val="es-MX"/>
        </w:rPr>
        <w:t xml:space="preserve"> </w:t>
      </w:r>
      <m:oMath>
        <m:sSub>
          <m:sSubPr>
            <m:ctrlPr>
              <w:rPr>
                <w:rFonts w:ascii="Cambria Math" w:hAnsi="Cambria Math"/>
                <w:i/>
                <w:lang w:val="es-MX"/>
              </w:rPr>
            </m:ctrlPr>
          </m:sSubPr>
          <m:e>
            <m:r>
              <w:rPr>
                <w:rFonts w:ascii="Cambria Math" w:hAnsi="Cambria Math"/>
                <w:lang w:val="es-MX"/>
              </w:rPr>
              <m:t>p</m:t>
            </m:r>
          </m:e>
          <m:sub>
            <m:r>
              <w:rPr>
                <w:rFonts w:ascii="Cambria Math" w:hAnsi="Cambria Math"/>
                <w:lang w:val="es-MX"/>
              </w:rPr>
              <m:t>t</m:t>
            </m:r>
          </m:sub>
        </m:sSub>
        <m:r>
          <w:rPr>
            <w:rFonts w:ascii="Cambria Math" w:hAnsi="Cambria Math"/>
            <w:lang w:val="es-MX"/>
          </w:rPr>
          <m:t>=α+β</m:t>
        </m:r>
        <m:sSub>
          <m:sSubPr>
            <m:ctrlPr>
              <w:rPr>
                <w:rFonts w:ascii="Cambria Math" w:hAnsi="Cambria Math"/>
                <w:i/>
                <w:lang w:val="es-MX"/>
              </w:rPr>
            </m:ctrlPr>
          </m:sSubPr>
          <m:e>
            <m:r>
              <w:rPr>
                <w:rFonts w:ascii="Cambria Math" w:hAnsi="Cambria Math"/>
                <w:lang w:val="es-MX"/>
              </w:rPr>
              <m:t>p</m:t>
            </m:r>
          </m:e>
          <m:sub>
            <m:r>
              <w:rPr>
                <w:rFonts w:ascii="Cambria Math" w:hAnsi="Cambria Math"/>
                <w:lang w:val="es-MX"/>
              </w:rPr>
              <m:t>t+1</m:t>
            </m:r>
          </m:sub>
        </m:sSub>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e</m:t>
            </m:r>
          </m:e>
          <m:sub>
            <m:r>
              <w:rPr>
                <w:rFonts w:ascii="Cambria Math" w:eastAsiaTheme="minorEastAsia" w:hAnsi="Cambria Math"/>
                <w:lang w:val="es-MX"/>
              </w:rPr>
              <m:t>t</m:t>
            </m:r>
          </m:sub>
        </m:sSub>
      </m:oMath>
      <w:r w:rsidRPr="002C29A0">
        <w:rPr>
          <w:rFonts w:eastAsiaTheme="minorEastAsia"/>
          <w:lang w:val="es-MX"/>
        </w:rPr>
        <w:t xml:space="preserve"> donde </w:t>
      </w:r>
      <m:oMath>
        <m:sSub>
          <m:sSubPr>
            <m:ctrlPr>
              <w:rPr>
                <w:rFonts w:ascii="Cambria Math" w:eastAsiaTheme="minorEastAsia" w:hAnsi="Cambria Math"/>
                <w:i/>
                <w:lang w:val="es-MX"/>
              </w:rPr>
            </m:ctrlPr>
          </m:sSubPr>
          <m:e>
            <m:r>
              <w:rPr>
                <w:rFonts w:ascii="Cambria Math" w:eastAsiaTheme="minorEastAsia" w:hAnsi="Cambria Math"/>
                <w:lang w:val="es-MX"/>
              </w:rPr>
              <m:t>e</m:t>
            </m:r>
          </m:e>
          <m:sub>
            <m:r>
              <w:rPr>
                <w:rFonts w:ascii="Cambria Math" w:eastAsiaTheme="minorEastAsia" w:hAnsi="Cambria Math"/>
                <w:lang w:val="es-MX"/>
              </w:rPr>
              <m:t>t</m:t>
            </m:r>
          </m:sub>
        </m:sSub>
      </m:oMath>
      <w:r w:rsidRPr="002C29A0">
        <w:rPr>
          <w:rFonts w:eastAsiaTheme="minorEastAsia"/>
          <w:lang w:val="es-MX"/>
        </w:rPr>
        <w:t xml:space="preserve"> representan choques de oferta. Encuentre el valor de los precios en función de los choques de oferta, para ello asuma que los precios siguen un proceso estable. Muestre sus cálculos ¿Cómo cambiarían sus resultados si los precios siguen un proceso inestable? Justifique su respuesta. </w:t>
      </w:r>
    </w:p>
    <w:p w14:paraId="1BF8F8EC" w14:textId="72419A4B" w:rsidR="002C29A0" w:rsidRDefault="002C29A0" w:rsidP="007E15C1">
      <w:pPr>
        <w:pStyle w:val="Prrafodelista"/>
        <w:jc w:val="both"/>
        <w:rPr>
          <w:lang w:val="es-ES"/>
        </w:rPr>
      </w:pPr>
    </w:p>
    <w:p w14:paraId="59C93597" w14:textId="762F6E39" w:rsidR="000C51C0" w:rsidRPr="00BE731F" w:rsidRDefault="000C51C0" w:rsidP="000C51C0">
      <w:pPr>
        <w:pStyle w:val="Prrafodelista"/>
        <w:numPr>
          <w:ilvl w:val="0"/>
          <w:numId w:val="2"/>
        </w:numPr>
        <w:jc w:val="both"/>
        <w:rPr>
          <w:b/>
          <w:bCs/>
          <w:lang w:val="es-ES"/>
        </w:rPr>
      </w:pPr>
      <w:r w:rsidRPr="000C51C0">
        <w:rPr>
          <w:b/>
          <w:bCs/>
          <w:lang w:val="es-ES"/>
        </w:rPr>
        <w:lastRenderedPageBreak/>
        <w:t>No invertibilidad y modelos MA.</w:t>
      </w:r>
      <w:r>
        <w:rPr>
          <w:b/>
          <w:bCs/>
          <w:lang w:val="es-ES"/>
        </w:rPr>
        <w:t xml:space="preserve"> </w:t>
      </w:r>
      <w:r w:rsidRPr="00BE731F">
        <w:rPr>
          <w:rFonts w:eastAsiaTheme="minorEastAsia"/>
          <w:lang w:val="es-MX"/>
        </w:rPr>
        <w:t xml:space="preserve">Suponga que </w:t>
      </w:r>
      <m:oMath>
        <m:sSub>
          <m:sSubPr>
            <m:ctrlPr>
              <w:rPr>
                <w:rFonts w:ascii="Cambria Math" w:eastAsiaTheme="minorEastAsia" w:hAnsi="Cambria Math"/>
                <w:lang w:val="es-MX"/>
              </w:rPr>
            </m:ctrlPr>
          </m:sSubPr>
          <m:e>
            <m:r>
              <w:rPr>
                <w:rFonts w:ascii="Cambria Math" w:eastAsiaTheme="minorEastAsia" w:hAnsi="Cambria Math"/>
                <w:lang w:val="es-MX"/>
              </w:rPr>
              <m:t>x</m:t>
            </m:r>
          </m:e>
          <m:sub>
            <m:r>
              <m:rPr>
                <m:sty m:val="p"/>
              </m:rPr>
              <w:rPr>
                <w:rFonts w:ascii="Cambria Math" w:eastAsiaTheme="minorEastAsia" w:hAnsi="Cambria Math"/>
                <w:lang w:val="es-MX"/>
              </w:rPr>
              <m:t>1</m:t>
            </m:r>
            <m:r>
              <w:rPr>
                <w:rFonts w:ascii="Cambria Math" w:eastAsiaTheme="minorEastAsia" w:hAnsi="Cambria Math"/>
                <w:lang w:val="es-MX"/>
              </w:rPr>
              <m:t>t</m:t>
            </m:r>
          </m:sub>
        </m:sSub>
        <m:r>
          <m:rPr>
            <m:sty m:val="p"/>
          </m:rPr>
          <w:rPr>
            <w:rFonts w:ascii="Cambria Math" w:eastAsiaTheme="minorEastAsia" w:hAnsi="Cambria Math"/>
            <w:lang w:val="es-MX"/>
          </w:rPr>
          <m:t>=</m:t>
        </m:r>
        <m:sSub>
          <m:sSubPr>
            <m:ctrlPr>
              <w:rPr>
                <w:rFonts w:ascii="Cambria Math" w:eastAsiaTheme="minorEastAsia" w:hAnsi="Cambria Math"/>
                <w:lang w:val="es-MX"/>
              </w:rPr>
            </m:ctrlPr>
          </m:sSubPr>
          <m:e>
            <m:r>
              <w:rPr>
                <w:rFonts w:ascii="Cambria Math" w:eastAsiaTheme="minorEastAsia" w:hAnsi="Cambria Math"/>
                <w:lang w:val="es-MX"/>
              </w:rPr>
              <m:t>β</m:t>
            </m:r>
          </m:e>
          <m:sub>
            <m:r>
              <m:rPr>
                <m:sty m:val="p"/>
              </m:rPr>
              <w:rPr>
                <w:rFonts w:ascii="Cambria Math" w:eastAsiaTheme="minorEastAsia" w:hAnsi="Cambria Math"/>
                <w:lang w:val="es-MX"/>
              </w:rPr>
              <m:t>0</m:t>
            </m:r>
          </m:sub>
        </m:sSub>
        <m:sSub>
          <m:sSubPr>
            <m:ctrlPr>
              <w:rPr>
                <w:rFonts w:ascii="Cambria Math" w:eastAsiaTheme="minorEastAsia" w:hAnsi="Cambria Math"/>
                <w:lang w:val="es-MX"/>
              </w:rPr>
            </m:ctrlPr>
          </m:sSubPr>
          <m:e>
            <m:r>
              <w:rPr>
                <w:rFonts w:ascii="Cambria Math" w:eastAsiaTheme="minorEastAsia" w:hAnsi="Cambria Math"/>
                <w:lang w:val="es-MX"/>
              </w:rPr>
              <m:t>e</m:t>
            </m:r>
          </m:e>
          <m:sub>
            <m:r>
              <w:rPr>
                <w:rFonts w:ascii="Cambria Math" w:eastAsiaTheme="minorEastAsia" w:hAnsi="Cambria Math"/>
                <w:lang w:val="es-MX"/>
              </w:rPr>
              <m:t>t</m:t>
            </m:r>
          </m:sub>
        </m:sSub>
        <m:r>
          <m:rPr>
            <m:sty m:val="p"/>
          </m:rPr>
          <w:rPr>
            <w:rFonts w:ascii="Cambria Math" w:eastAsiaTheme="minorEastAsia" w:hAnsi="Cambria Math"/>
            <w:lang w:val="es-MX"/>
          </w:rPr>
          <m:t>+</m:t>
        </m:r>
        <m:sSub>
          <m:sSubPr>
            <m:ctrlPr>
              <w:rPr>
                <w:rFonts w:ascii="Cambria Math" w:eastAsiaTheme="minorEastAsia" w:hAnsi="Cambria Math"/>
                <w:lang w:val="es-MX"/>
              </w:rPr>
            </m:ctrlPr>
          </m:sSubPr>
          <m:e>
            <m:r>
              <w:rPr>
                <w:rFonts w:ascii="Cambria Math" w:eastAsiaTheme="minorEastAsia" w:hAnsi="Cambria Math"/>
                <w:lang w:val="es-MX"/>
              </w:rPr>
              <m:t>β</m:t>
            </m:r>
          </m:e>
          <m:sub>
            <m:r>
              <m:rPr>
                <m:sty m:val="p"/>
              </m:rPr>
              <w:rPr>
                <w:rFonts w:ascii="Cambria Math" w:eastAsiaTheme="minorEastAsia" w:hAnsi="Cambria Math"/>
                <w:lang w:val="es-MX"/>
              </w:rPr>
              <m:t>1</m:t>
            </m:r>
          </m:sub>
        </m:sSub>
        <m:sSub>
          <m:sSubPr>
            <m:ctrlPr>
              <w:rPr>
                <w:rFonts w:ascii="Cambria Math" w:eastAsiaTheme="minorEastAsia" w:hAnsi="Cambria Math"/>
                <w:lang w:val="es-MX"/>
              </w:rPr>
            </m:ctrlPr>
          </m:sSubPr>
          <m:e>
            <m:r>
              <w:rPr>
                <w:rFonts w:ascii="Cambria Math" w:eastAsiaTheme="minorEastAsia" w:hAnsi="Cambria Math"/>
                <w:lang w:val="es-MX"/>
              </w:rPr>
              <m:t>e</m:t>
            </m:r>
          </m:e>
          <m:sub>
            <m:r>
              <w:rPr>
                <w:rFonts w:ascii="Cambria Math" w:eastAsiaTheme="minorEastAsia" w:hAnsi="Cambria Math"/>
                <w:lang w:val="es-MX"/>
              </w:rPr>
              <m:t>t</m:t>
            </m:r>
            <m:r>
              <m:rPr>
                <m:sty m:val="p"/>
              </m:rPr>
              <w:rPr>
                <w:rFonts w:ascii="Cambria Math" w:eastAsiaTheme="minorEastAsia" w:hAnsi="Cambria Math"/>
                <w:lang w:val="es-MX"/>
              </w:rPr>
              <m:t>-1</m:t>
            </m:r>
          </m:sub>
        </m:sSub>
      </m:oMath>
      <w:r w:rsidR="00BE731F" w:rsidRPr="00BE731F">
        <w:rPr>
          <w:rFonts w:eastAsiaTheme="minorEastAsia"/>
          <w:lang w:val="es-MX"/>
        </w:rPr>
        <w:t xml:space="preserve"> y </w:t>
      </w:r>
      <m:oMath>
        <m:sSub>
          <m:sSubPr>
            <m:ctrlPr>
              <w:rPr>
                <w:rFonts w:ascii="Cambria Math" w:eastAsiaTheme="minorEastAsia" w:hAnsi="Cambria Math"/>
                <w:lang w:val="es-MX"/>
              </w:rPr>
            </m:ctrlPr>
          </m:sSubPr>
          <m:e>
            <m:r>
              <w:rPr>
                <w:rFonts w:ascii="Cambria Math" w:eastAsiaTheme="minorEastAsia" w:hAnsi="Cambria Math"/>
                <w:lang w:val="es-MX"/>
              </w:rPr>
              <m:t>x</m:t>
            </m:r>
          </m:e>
          <m:sub>
            <m:r>
              <m:rPr>
                <m:sty m:val="p"/>
              </m:rPr>
              <w:rPr>
                <w:rFonts w:ascii="Cambria Math" w:eastAsiaTheme="minorEastAsia" w:hAnsi="Cambria Math"/>
                <w:lang w:val="es-MX"/>
              </w:rPr>
              <m:t>2</m:t>
            </m:r>
            <m:r>
              <w:rPr>
                <w:rFonts w:ascii="Cambria Math" w:eastAsiaTheme="minorEastAsia" w:hAnsi="Cambria Math"/>
                <w:lang w:val="es-MX"/>
              </w:rPr>
              <m:t>t</m:t>
            </m:r>
          </m:sub>
        </m:sSub>
        <m:r>
          <m:rPr>
            <m:sty m:val="p"/>
          </m:rPr>
          <w:rPr>
            <w:rFonts w:ascii="Cambria Math" w:eastAsiaTheme="minorEastAsia" w:hAnsi="Cambria Math"/>
            <w:lang w:val="es-MX"/>
          </w:rPr>
          <m:t>=</m:t>
        </m:r>
        <m:f>
          <m:fPr>
            <m:ctrlPr>
              <w:rPr>
                <w:rFonts w:ascii="Cambria Math" w:eastAsiaTheme="minorEastAsia" w:hAnsi="Cambria Math"/>
                <w:lang w:val="es-MX"/>
              </w:rPr>
            </m:ctrlPr>
          </m:fPr>
          <m:num>
            <m:sSub>
              <m:sSubPr>
                <m:ctrlPr>
                  <w:rPr>
                    <w:rFonts w:ascii="Cambria Math" w:eastAsiaTheme="minorEastAsia" w:hAnsi="Cambria Math"/>
                    <w:lang w:val="es-MX"/>
                  </w:rPr>
                </m:ctrlPr>
              </m:sSubPr>
              <m:e>
                <m:r>
                  <w:rPr>
                    <w:rFonts w:ascii="Cambria Math" w:eastAsiaTheme="minorEastAsia" w:hAnsi="Cambria Math"/>
                    <w:lang w:val="es-MX"/>
                  </w:rPr>
                  <m:t>e</m:t>
                </m:r>
              </m:e>
              <m:sub>
                <m:r>
                  <w:rPr>
                    <w:rFonts w:ascii="Cambria Math" w:eastAsiaTheme="minorEastAsia" w:hAnsi="Cambria Math"/>
                    <w:lang w:val="es-MX"/>
                  </w:rPr>
                  <m:t>t</m:t>
                </m:r>
              </m:sub>
            </m:sSub>
          </m:num>
          <m:den>
            <m:sSub>
              <m:sSubPr>
                <m:ctrlPr>
                  <w:rPr>
                    <w:rFonts w:ascii="Cambria Math" w:eastAsiaTheme="minorEastAsia" w:hAnsi="Cambria Math"/>
                    <w:lang w:val="es-MX"/>
                  </w:rPr>
                </m:ctrlPr>
              </m:sSubPr>
              <m:e>
                <m:r>
                  <w:rPr>
                    <w:rFonts w:ascii="Cambria Math" w:eastAsiaTheme="minorEastAsia" w:hAnsi="Cambria Math"/>
                    <w:lang w:val="es-MX"/>
                  </w:rPr>
                  <m:t>β</m:t>
                </m:r>
              </m:e>
              <m:sub>
                <m:r>
                  <m:rPr>
                    <m:sty m:val="p"/>
                  </m:rPr>
                  <w:rPr>
                    <w:rFonts w:ascii="Cambria Math" w:eastAsiaTheme="minorEastAsia" w:hAnsi="Cambria Math"/>
                    <w:lang w:val="es-MX"/>
                  </w:rPr>
                  <m:t>0</m:t>
                </m:r>
              </m:sub>
            </m:sSub>
          </m:den>
        </m:f>
        <m:r>
          <m:rPr>
            <m:sty m:val="p"/>
          </m:rPr>
          <w:rPr>
            <w:rFonts w:ascii="Cambria Math" w:eastAsiaTheme="minorEastAsia" w:hAnsi="Cambria Math"/>
            <w:lang w:val="es-MX"/>
          </w:rPr>
          <m:t>+</m:t>
        </m:r>
        <m:f>
          <m:fPr>
            <m:ctrlPr>
              <w:rPr>
                <w:rFonts w:ascii="Cambria Math" w:eastAsiaTheme="minorEastAsia" w:hAnsi="Cambria Math"/>
                <w:lang w:val="es-MX"/>
              </w:rPr>
            </m:ctrlPr>
          </m:fPr>
          <m:num>
            <m:sSub>
              <m:sSubPr>
                <m:ctrlPr>
                  <w:rPr>
                    <w:rFonts w:ascii="Cambria Math" w:eastAsiaTheme="minorEastAsia" w:hAnsi="Cambria Math"/>
                    <w:lang w:val="es-MX"/>
                  </w:rPr>
                </m:ctrlPr>
              </m:sSubPr>
              <m:e>
                <m:r>
                  <w:rPr>
                    <w:rFonts w:ascii="Cambria Math" w:eastAsiaTheme="minorEastAsia" w:hAnsi="Cambria Math"/>
                    <w:lang w:val="es-MX"/>
                  </w:rPr>
                  <m:t>e</m:t>
                </m:r>
              </m:e>
              <m:sub>
                <m:r>
                  <w:rPr>
                    <w:rFonts w:ascii="Cambria Math" w:eastAsiaTheme="minorEastAsia" w:hAnsi="Cambria Math"/>
                    <w:lang w:val="es-MX"/>
                  </w:rPr>
                  <m:t>t</m:t>
                </m:r>
                <m:r>
                  <m:rPr>
                    <m:sty m:val="p"/>
                  </m:rPr>
                  <w:rPr>
                    <w:rFonts w:ascii="Cambria Math" w:eastAsiaTheme="minorEastAsia" w:hAnsi="Cambria Math"/>
                    <w:lang w:val="es-MX"/>
                  </w:rPr>
                  <m:t>-1</m:t>
                </m:r>
              </m:sub>
            </m:sSub>
          </m:num>
          <m:den>
            <m:sSub>
              <m:sSubPr>
                <m:ctrlPr>
                  <w:rPr>
                    <w:rFonts w:ascii="Cambria Math" w:eastAsiaTheme="minorEastAsia" w:hAnsi="Cambria Math"/>
                    <w:lang w:val="es-MX"/>
                  </w:rPr>
                </m:ctrlPr>
              </m:sSubPr>
              <m:e>
                <m:r>
                  <w:rPr>
                    <w:rFonts w:ascii="Cambria Math" w:eastAsiaTheme="minorEastAsia" w:hAnsi="Cambria Math"/>
                    <w:lang w:val="es-MX"/>
                  </w:rPr>
                  <m:t>β</m:t>
                </m:r>
              </m:e>
              <m:sub>
                <m:r>
                  <m:rPr>
                    <m:sty m:val="p"/>
                  </m:rPr>
                  <w:rPr>
                    <w:rFonts w:ascii="Cambria Math" w:eastAsiaTheme="minorEastAsia" w:hAnsi="Cambria Math"/>
                    <w:lang w:val="es-MX"/>
                  </w:rPr>
                  <m:t>1</m:t>
                </m:r>
              </m:sub>
            </m:sSub>
          </m:den>
        </m:f>
      </m:oMath>
      <w:r w:rsidR="00BE731F">
        <w:rPr>
          <w:rFonts w:eastAsiaTheme="minorEastAsia"/>
          <w:lang w:val="es-MX"/>
        </w:rPr>
        <w:t xml:space="preserve"> demuestre que estas dos series de tiempo presentan la misma ACF. Ahora mencione en palabras ¿Por qué la no invertibilidad es un problema?</w:t>
      </w:r>
    </w:p>
    <w:p w14:paraId="028863B6" w14:textId="77777777" w:rsidR="00BE731F" w:rsidRPr="00BE731F" w:rsidRDefault="00BE731F" w:rsidP="00BE731F">
      <w:pPr>
        <w:pStyle w:val="Prrafodelista"/>
        <w:rPr>
          <w:b/>
          <w:bCs/>
          <w:lang w:val="es-ES"/>
        </w:rPr>
      </w:pPr>
    </w:p>
    <w:p w14:paraId="14A46A22" w14:textId="4397E54C" w:rsidR="00BE731F" w:rsidRPr="008E5A9D" w:rsidRDefault="007B46A3" w:rsidP="000C51C0">
      <w:pPr>
        <w:pStyle w:val="Prrafodelista"/>
        <w:numPr>
          <w:ilvl w:val="0"/>
          <w:numId w:val="2"/>
        </w:numPr>
        <w:jc w:val="both"/>
        <w:rPr>
          <w:b/>
          <w:bCs/>
          <w:lang w:val="es-ES"/>
        </w:rPr>
      </w:pPr>
      <w:r w:rsidRPr="007B46A3">
        <w:rPr>
          <w:b/>
          <w:bCs/>
        </w:rPr>
        <w:t>El estadístico predecesor.</w:t>
      </w:r>
      <w:r>
        <w:t xml:space="preserve"> Antes del estadístico de Ljung-Box se usaba ampliamente el estadístico de Box-Pierce. La hipótesis de este estadístico es no autocorrelación hasta de orden h y el estadístico se calcula como</w:t>
      </w:r>
      <m:oMath>
        <m:r>
          <w:rPr>
            <w:rFonts w:ascii="Cambria Math" w:hAnsi="Cambria Math"/>
          </w:rPr>
          <m:t xml:space="preserve"> B</m:t>
        </m:r>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=T</m:t>
        </m:r>
        <m:nary>
          <m:naryPr>
            <m:chr m:val="∑"/>
            <m:limLoc m:val="undOvr"/>
            <m:ctrlPr>
              <w:rPr>
                <w:rFonts w:ascii="Cambria Math" w:hAnsi="Cambria Math"/>
                <w:i/>
              </w:rPr>
            </m:ctrlPr>
          </m:naryPr>
          <m:sub>
            <m:r>
              <w:rPr>
                <w:rFonts w:ascii="Cambria Math" w:hAnsi="Cambria Math"/>
              </w:rPr>
              <m:t>i=1</m:t>
            </m:r>
          </m:sub>
          <m:sup>
            <m:r>
              <w:rPr>
                <w:rFonts w:ascii="Cambria Math" w:hAnsi="Cambria Math"/>
              </w:rPr>
              <m:t>h</m:t>
            </m:r>
          </m:sup>
          <m:e>
            <m:acc>
              <m:accPr>
                <m:ctrlPr>
                  <w:rPr>
                    <w:rFonts w:ascii="Cambria Math" w:hAnsi="Cambria Math"/>
                    <w:i/>
                  </w:rPr>
                </m:ctrlPr>
              </m:accPr>
              <m:e>
                <m:r>
                  <w:rPr>
                    <w:rFonts w:ascii="Cambria Math" w:hAnsi="Cambria Math"/>
                  </w:rPr>
                  <m:t>r</m:t>
                </m:r>
                <m:sSup>
                  <m:sSupPr>
                    <m:ctrlPr>
                      <w:rPr>
                        <w:rFonts w:ascii="Cambria Math" w:hAnsi="Cambria Math"/>
                        <w:i/>
                      </w:rPr>
                    </m:ctrlPr>
                  </m:sSupPr>
                  <m:e>
                    <m:d>
                      <m:dPr>
                        <m:ctrlPr>
                          <w:rPr>
                            <w:rFonts w:ascii="Cambria Math" w:hAnsi="Cambria Math"/>
                            <w:i/>
                          </w:rPr>
                        </m:ctrlPr>
                      </m:dPr>
                      <m:e>
                        <m:r>
                          <w:rPr>
                            <w:rFonts w:ascii="Cambria Math" w:hAnsi="Cambria Math"/>
                          </w:rPr>
                          <m:t>τ</m:t>
                        </m:r>
                      </m:e>
                    </m:d>
                  </m:e>
                  <m:sup>
                    <m:r>
                      <w:rPr>
                        <w:rFonts w:ascii="Cambria Math" w:hAnsi="Cambria Math"/>
                      </w:rPr>
                      <m:t>2</m:t>
                    </m:r>
                  </m:sup>
                </m:sSup>
              </m:e>
            </m:acc>
          </m:e>
        </m:nary>
      </m:oMath>
      <w:r>
        <w:t xml:space="preserve"> </w:t>
      </w:r>
      <w:r>
        <w:rPr>
          <w:rFonts w:eastAsiaTheme="minorEastAsia"/>
        </w:rPr>
        <w:t xml:space="preserve">encuentre el valor esperado de este estadístico bajo la hipótesis nula ¿Cuál es la distribución de este estadístico en muestras finitas? </w:t>
      </w:r>
    </w:p>
    <w:p w14:paraId="1CE0C85E" w14:textId="3870021C" w:rsidR="008E5A9D" w:rsidRDefault="008E5A9D" w:rsidP="008E5A9D">
      <w:pPr>
        <w:pStyle w:val="Prrafodelista"/>
        <w:rPr>
          <w:b/>
          <w:bCs/>
          <w:lang w:val="es-ES"/>
        </w:rPr>
      </w:pPr>
    </w:p>
    <w:p w14:paraId="35446B9A" w14:textId="363424A7" w:rsidR="008E5A9D" w:rsidRPr="008E5A9D" w:rsidRDefault="008E5A9D" w:rsidP="007A7F98">
      <w:pPr>
        <w:pStyle w:val="Prrafodelista"/>
        <w:numPr>
          <w:ilvl w:val="0"/>
          <w:numId w:val="2"/>
        </w:numPr>
        <w:jc w:val="both"/>
        <w:rPr>
          <w:rFonts w:eastAsiaTheme="minorEastAsia"/>
        </w:rPr>
      </w:pPr>
      <w:r w:rsidRPr="008E5A9D">
        <w:rPr>
          <w:noProof/>
        </w:rPr>
        <w:drawing>
          <wp:anchor distT="0" distB="0" distL="114300" distR="114300" simplePos="0" relativeHeight="251658240" behindDoc="1" locked="0" layoutInCell="1" allowOverlap="1" wp14:anchorId="62DEE74D" wp14:editId="23775AF1">
            <wp:simplePos x="0" y="0"/>
            <wp:positionH relativeFrom="column">
              <wp:posOffset>3282315</wp:posOffset>
            </wp:positionH>
            <wp:positionV relativeFrom="paragraph">
              <wp:posOffset>652780</wp:posOffset>
            </wp:positionV>
            <wp:extent cx="3200400" cy="1957070"/>
            <wp:effectExtent l="0" t="0" r="0" b="508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00400" cy="1957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E5A9D">
        <w:rPr>
          <w:rFonts w:eastAsiaTheme="minorEastAsia"/>
          <w:b/>
          <w:bCs/>
        </w:rPr>
        <w:t>Análisis de datos</w:t>
      </w:r>
      <w:r>
        <w:rPr>
          <w:rFonts w:eastAsiaTheme="minorEastAsia"/>
        </w:rPr>
        <w:t xml:space="preserve">. </w:t>
      </w:r>
      <w:r w:rsidRPr="008E5A9D">
        <w:rPr>
          <w:rFonts w:eastAsiaTheme="minorEastAsia"/>
        </w:rPr>
        <w:t xml:space="preserve">Suponga que usted utiliza algún software para </w:t>
      </w:r>
      <w:r>
        <w:rPr>
          <w:rFonts w:eastAsiaTheme="minorEastAsia"/>
        </w:rPr>
        <w:t>estimar el correlograma y el espectro de frecuencias de la serie de tiempo graficada ¿Cuál considera que es el mecanismo generador de datos de esta serie de tiempo? Justifique su respuesta.</w:t>
      </w:r>
    </w:p>
    <w:p w14:paraId="764D08D4" w14:textId="5DF69777" w:rsidR="008E5A9D" w:rsidRPr="008E5A9D" w:rsidRDefault="008E5A9D" w:rsidP="008E5A9D">
      <w:pPr>
        <w:jc w:val="both"/>
        <w:rPr>
          <w:b/>
          <w:bCs/>
          <w:lang w:val="es-ES"/>
        </w:rPr>
      </w:pPr>
      <w:r w:rsidRPr="008E5A9D">
        <w:rPr>
          <w:noProof/>
        </w:rPr>
        <w:drawing>
          <wp:anchor distT="0" distB="0" distL="114300" distR="114300" simplePos="0" relativeHeight="251659264" behindDoc="1" locked="0" layoutInCell="1" allowOverlap="1" wp14:anchorId="648E4B0E" wp14:editId="02517134">
            <wp:simplePos x="0" y="0"/>
            <wp:positionH relativeFrom="column">
              <wp:posOffset>1396365</wp:posOffset>
            </wp:positionH>
            <wp:positionV relativeFrom="paragraph">
              <wp:posOffset>1967865</wp:posOffset>
            </wp:positionV>
            <wp:extent cx="3407410" cy="3248025"/>
            <wp:effectExtent l="0" t="0" r="2540" b="952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07410" cy="32480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E5A9D">
        <w:rPr>
          <w:noProof/>
        </w:rPr>
        <w:drawing>
          <wp:inline distT="0" distB="0" distL="0" distR="0" wp14:anchorId="1B3ED0D8" wp14:editId="3DB6641C">
            <wp:extent cx="3082556" cy="1866900"/>
            <wp:effectExtent l="0" t="0" r="381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86718" cy="1869421"/>
                    </a:xfrm>
                    <a:prstGeom prst="rect">
                      <a:avLst/>
                    </a:prstGeom>
                    <a:noFill/>
                    <a:ln>
                      <a:noFill/>
                    </a:ln>
                  </pic:spPr>
                </pic:pic>
              </a:graphicData>
            </a:graphic>
          </wp:inline>
        </w:drawing>
      </w:r>
    </w:p>
    <w:sectPr w:rsidR="008E5A9D" w:rsidRPr="008E5A9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FD6A32"/>
    <w:multiLevelType w:val="hybridMultilevel"/>
    <w:tmpl w:val="F53A4C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1D822C8"/>
    <w:multiLevelType w:val="hybridMultilevel"/>
    <w:tmpl w:val="EAB4892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526373F1"/>
    <w:multiLevelType w:val="hybridMultilevel"/>
    <w:tmpl w:val="6E3A01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E0C"/>
    <w:rsid w:val="000C51C0"/>
    <w:rsid w:val="002C29A0"/>
    <w:rsid w:val="005C4A21"/>
    <w:rsid w:val="007A7F98"/>
    <w:rsid w:val="007B46A3"/>
    <w:rsid w:val="007E15C1"/>
    <w:rsid w:val="008A3217"/>
    <w:rsid w:val="008E5A9D"/>
    <w:rsid w:val="00BC5CE2"/>
    <w:rsid w:val="00BE731F"/>
    <w:rsid w:val="00E44E0C"/>
    <w:rsid w:val="00F4141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6FC02"/>
  <w15:chartTrackingRefBased/>
  <w15:docId w15:val="{92C0B274-4E60-40B3-ACD4-65DF5D686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E0C"/>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44E0C"/>
    <w:pPr>
      <w:ind w:left="720"/>
      <w:contextualSpacing/>
    </w:pPr>
  </w:style>
  <w:style w:type="character" w:styleId="Textodelmarcadordeposicin">
    <w:name w:val="Placeholder Text"/>
    <w:basedOn w:val="Fuentedeprrafopredeter"/>
    <w:uiPriority w:val="99"/>
    <w:semiHidden/>
    <w:rsid w:val="007E15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547</Words>
  <Characters>3010</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Ronderos Pulido</dc:creator>
  <cp:keywords/>
  <dc:description/>
  <cp:lastModifiedBy>Nicolas Ronderos</cp:lastModifiedBy>
  <cp:revision>7</cp:revision>
  <dcterms:created xsi:type="dcterms:W3CDTF">2023-03-28T18:11:00Z</dcterms:created>
  <dcterms:modified xsi:type="dcterms:W3CDTF">2026-02-06T23:03:00Z</dcterms:modified>
</cp:coreProperties>
</file>